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A09" w:rsidRDefault="00375A09">
      <w:pPr>
        <w:pStyle w:val="BodyText"/>
        <w:spacing w:before="9"/>
        <w:ind w:left="0"/>
        <w:rPr>
          <w:rFonts w:ascii="Times New Roman"/>
          <w:sz w:val="7"/>
        </w:rPr>
      </w:pPr>
      <w:bookmarkStart w:id="0" w:name="_GoBack"/>
      <w:bookmarkEnd w:id="0"/>
    </w:p>
    <w:p w:rsidR="00375A09" w:rsidRDefault="00C61DF1">
      <w:pPr>
        <w:pStyle w:val="BodyText"/>
        <w:ind w:left="250"/>
        <w:rPr>
          <w:rFonts w:ascii="Times New Roman"/>
        </w:rPr>
      </w:pPr>
      <w:r>
        <w:rPr>
          <w:rFonts w:ascii="Times New Roman"/>
          <w:noProof/>
        </w:rPr>
        <w:drawing>
          <wp:inline distT="0" distB="0" distL="0" distR="0">
            <wp:extent cx="2333625" cy="4667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33625" cy="466725"/>
                    </a:xfrm>
                    <a:prstGeom prst="rect">
                      <a:avLst/>
                    </a:prstGeom>
                  </pic:spPr>
                </pic:pic>
              </a:graphicData>
            </a:graphic>
          </wp:inline>
        </w:drawing>
      </w:r>
    </w:p>
    <w:p w:rsidR="00375A09" w:rsidRDefault="00375A09">
      <w:pPr>
        <w:pStyle w:val="BodyText"/>
        <w:ind w:left="0"/>
        <w:rPr>
          <w:rFonts w:ascii="Times New Roman"/>
        </w:rPr>
      </w:pPr>
    </w:p>
    <w:p w:rsidR="00375A09" w:rsidRDefault="00375A09">
      <w:pPr>
        <w:pStyle w:val="BodyText"/>
        <w:ind w:left="0"/>
        <w:rPr>
          <w:rFonts w:ascii="Times New Roman"/>
        </w:rPr>
      </w:pPr>
    </w:p>
    <w:p w:rsidR="00375A09" w:rsidRDefault="00375A09">
      <w:pPr>
        <w:pStyle w:val="BodyText"/>
        <w:spacing w:before="9"/>
        <w:ind w:left="0"/>
        <w:rPr>
          <w:rFonts w:ascii="Times New Roman"/>
          <w:sz w:val="22"/>
        </w:rPr>
      </w:pPr>
    </w:p>
    <w:p w:rsidR="00375A09" w:rsidRDefault="00C61DF1">
      <w:pPr>
        <w:pStyle w:val="Heading1"/>
        <w:spacing w:before="92"/>
        <w:ind w:left="3864" w:right="3884"/>
        <w:jc w:val="center"/>
      </w:pPr>
      <w:r>
        <w:rPr>
          <w:color w:val="424242"/>
        </w:rPr>
        <w:t>Police Officer</w:t>
      </w:r>
    </w:p>
    <w:p w:rsidR="00375A09" w:rsidRDefault="00C61DF1">
      <w:pPr>
        <w:spacing w:before="1"/>
        <w:ind w:left="3866" w:right="3884"/>
        <w:jc w:val="center"/>
        <w:rPr>
          <w:b/>
          <w:sz w:val="20"/>
        </w:rPr>
      </w:pPr>
      <w:r>
        <w:rPr>
          <w:b/>
          <w:color w:val="424242"/>
          <w:sz w:val="20"/>
        </w:rPr>
        <w:t>$21.87-$23.84/hour</w:t>
      </w:r>
    </w:p>
    <w:p w:rsidR="00375A09" w:rsidRDefault="00375A09">
      <w:pPr>
        <w:pStyle w:val="BodyText"/>
        <w:ind w:left="0"/>
        <w:rPr>
          <w:b/>
          <w:sz w:val="22"/>
        </w:rPr>
      </w:pPr>
    </w:p>
    <w:p w:rsidR="00375A09" w:rsidRDefault="00C61DF1">
      <w:pPr>
        <w:spacing w:before="127"/>
        <w:ind w:left="100"/>
        <w:rPr>
          <w:b/>
          <w:sz w:val="20"/>
        </w:rPr>
      </w:pPr>
      <w:r>
        <w:rPr>
          <w:b/>
          <w:color w:val="424242"/>
          <w:sz w:val="20"/>
        </w:rPr>
        <w:t>Overview</w:t>
      </w:r>
    </w:p>
    <w:p w:rsidR="00375A09" w:rsidRDefault="00C61DF1">
      <w:pPr>
        <w:pStyle w:val="BodyText"/>
        <w:ind w:left="100" w:right="69"/>
      </w:pPr>
      <w:r>
        <w:rPr>
          <w:color w:val="424242"/>
        </w:rPr>
        <w:t>Perform responsibilities as a Police Officer for St. Edward's University. Performs police patrol, investigation, traffic regulation, and related law enforcement activities, consistent with the university mission, vision, and operating principles.</w:t>
      </w:r>
    </w:p>
    <w:p w:rsidR="00375A09" w:rsidRDefault="00375A09">
      <w:pPr>
        <w:pStyle w:val="BodyText"/>
        <w:ind w:left="0"/>
        <w:rPr>
          <w:sz w:val="22"/>
        </w:rPr>
      </w:pPr>
    </w:p>
    <w:p w:rsidR="00375A09" w:rsidRDefault="00C61DF1">
      <w:pPr>
        <w:pStyle w:val="Heading1"/>
        <w:spacing w:before="128"/>
      </w:pPr>
      <w:r>
        <w:rPr>
          <w:color w:val="424242"/>
        </w:rPr>
        <w:t>Responsi</w:t>
      </w:r>
      <w:r>
        <w:rPr>
          <w:color w:val="424242"/>
        </w:rPr>
        <w:t>bilities</w:t>
      </w:r>
    </w:p>
    <w:p w:rsidR="00375A09" w:rsidRDefault="00375A09">
      <w:pPr>
        <w:pStyle w:val="BodyText"/>
        <w:spacing w:before="4"/>
        <w:ind w:left="0"/>
        <w:rPr>
          <w:b/>
          <w:sz w:val="24"/>
        </w:rPr>
      </w:pPr>
    </w:p>
    <w:p w:rsidR="00375A09" w:rsidRDefault="00C61DF1">
      <w:pPr>
        <w:pStyle w:val="ListParagraph"/>
        <w:numPr>
          <w:ilvl w:val="0"/>
          <w:numId w:val="1"/>
        </w:numPr>
        <w:tabs>
          <w:tab w:val="left" w:pos="820"/>
          <w:tab w:val="left" w:pos="821"/>
        </w:tabs>
        <w:spacing w:line="245" w:lineRule="exact"/>
        <w:ind w:hanging="361"/>
        <w:rPr>
          <w:sz w:val="20"/>
        </w:rPr>
      </w:pPr>
      <w:r>
        <w:rPr>
          <w:color w:val="424242"/>
          <w:sz w:val="20"/>
        </w:rPr>
        <w:t>Represent the university in a professional and courteous</w:t>
      </w:r>
      <w:r>
        <w:rPr>
          <w:color w:val="424242"/>
          <w:spacing w:val="-11"/>
          <w:sz w:val="20"/>
        </w:rPr>
        <w:t xml:space="preserve"> </w:t>
      </w:r>
      <w:r>
        <w:rPr>
          <w:color w:val="424242"/>
          <w:sz w:val="20"/>
        </w:rPr>
        <w:t>manner.</w:t>
      </w:r>
    </w:p>
    <w:p w:rsidR="00375A09" w:rsidRDefault="00C61DF1">
      <w:pPr>
        <w:pStyle w:val="ListParagraph"/>
        <w:numPr>
          <w:ilvl w:val="0"/>
          <w:numId w:val="1"/>
        </w:numPr>
        <w:tabs>
          <w:tab w:val="left" w:pos="820"/>
          <w:tab w:val="left" w:pos="821"/>
        </w:tabs>
        <w:spacing w:before="4" w:line="235" w:lineRule="auto"/>
        <w:ind w:right="721"/>
        <w:rPr>
          <w:sz w:val="20"/>
        </w:rPr>
      </w:pPr>
      <w:r>
        <w:rPr>
          <w:color w:val="424242"/>
          <w:sz w:val="20"/>
        </w:rPr>
        <w:t>Pro-actively patrol while protecting the property of St. Edward's University to prevent</w:t>
      </w:r>
      <w:r>
        <w:rPr>
          <w:color w:val="424242"/>
          <w:spacing w:val="-29"/>
          <w:sz w:val="20"/>
        </w:rPr>
        <w:t xml:space="preserve"> </w:t>
      </w:r>
      <w:r>
        <w:rPr>
          <w:color w:val="424242"/>
          <w:sz w:val="20"/>
        </w:rPr>
        <w:t>crime, maintain the peace, and investigate criminal activities that may</w:t>
      </w:r>
      <w:r>
        <w:rPr>
          <w:color w:val="424242"/>
          <w:spacing w:val="-9"/>
          <w:sz w:val="20"/>
        </w:rPr>
        <w:t xml:space="preserve"> </w:t>
      </w:r>
      <w:r>
        <w:rPr>
          <w:color w:val="424242"/>
          <w:sz w:val="20"/>
        </w:rPr>
        <w:t>occur.</w:t>
      </w:r>
    </w:p>
    <w:p w:rsidR="00375A09" w:rsidRDefault="00C61DF1">
      <w:pPr>
        <w:pStyle w:val="ListParagraph"/>
        <w:numPr>
          <w:ilvl w:val="0"/>
          <w:numId w:val="1"/>
        </w:numPr>
        <w:tabs>
          <w:tab w:val="left" w:pos="820"/>
          <w:tab w:val="left" w:pos="821"/>
        </w:tabs>
        <w:spacing w:before="7" w:line="235" w:lineRule="auto"/>
        <w:ind w:right="513"/>
        <w:rPr>
          <w:sz w:val="20"/>
        </w:rPr>
      </w:pPr>
      <w:r>
        <w:rPr>
          <w:color w:val="424242"/>
          <w:sz w:val="20"/>
        </w:rPr>
        <w:t>Respond to emergency &amp; non-emergency radio calls and investigate violations of the law</w:t>
      </w:r>
      <w:r>
        <w:rPr>
          <w:color w:val="424242"/>
          <w:spacing w:val="-25"/>
          <w:sz w:val="20"/>
        </w:rPr>
        <w:t xml:space="preserve"> </w:t>
      </w:r>
      <w:r>
        <w:rPr>
          <w:color w:val="424242"/>
          <w:sz w:val="20"/>
        </w:rPr>
        <w:t>and university policies &amp;</w:t>
      </w:r>
      <w:r>
        <w:rPr>
          <w:color w:val="424242"/>
          <w:spacing w:val="-2"/>
          <w:sz w:val="20"/>
        </w:rPr>
        <w:t xml:space="preserve"> </w:t>
      </w:r>
      <w:r>
        <w:rPr>
          <w:color w:val="424242"/>
          <w:sz w:val="20"/>
        </w:rPr>
        <w:t>regulations.</w:t>
      </w:r>
    </w:p>
    <w:p w:rsidR="00375A09" w:rsidRDefault="00C61DF1">
      <w:pPr>
        <w:pStyle w:val="ListParagraph"/>
        <w:numPr>
          <w:ilvl w:val="0"/>
          <w:numId w:val="1"/>
        </w:numPr>
        <w:tabs>
          <w:tab w:val="left" w:pos="820"/>
          <w:tab w:val="left" w:pos="821"/>
        </w:tabs>
        <w:spacing w:before="3" w:line="245" w:lineRule="exact"/>
        <w:ind w:hanging="361"/>
        <w:rPr>
          <w:sz w:val="20"/>
        </w:rPr>
      </w:pPr>
      <w:r>
        <w:rPr>
          <w:color w:val="424242"/>
          <w:sz w:val="20"/>
        </w:rPr>
        <w:t>Enforce all applicable laws and university</w:t>
      </w:r>
      <w:r>
        <w:rPr>
          <w:color w:val="424242"/>
          <w:spacing w:val="-5"/>
          <w:sz w:val="20"/>
        </w:rPr>
        <w:t xml:space="preserve"> </w:t>
      </w:r>
      <w:r>
        <w:rPr>
          <w:color w:val="424242"/>
          <w:sz w:val="20"/>
        </w:rPr>
        <w:t>regulations.</w:t>
      </w:r>
    </w:p>
    <w:p w:rsidR="00375A09" w:rsidRDefault="00C61DF1">
      <w:pPr>
        <w:pStyle w:val="ListParagraph"/>
        <w:numPr>
          <w:ilvl w:val="0"/>
          <w:numId w:val="1"/>
        </w:numPr>
        <w:tabs>
          <w:tab w:val="left" w:pos="820"/>
          <w:tab w:val="left" w:pos="821"/>
        </w:tabs>
        <w:ind w:hanging="361"/>
        <w:rPr>
          <w:sz w:val="20"/>
        </w:rPr>
      </w:pPr>
      <w:r>
        <w:rPr>
          <w:color w:val="424242"/>
          <w:sz w:val="20"/>
        </w:rPr>
        <w:t>Conduct follow up investigations of crimes committed during assigned</w:t>
      </w:r>
      <w:r>
        <w:rPr>
          <w:color w:val="424242"/>
          <w:spacing w:val="1"/>
          <w:sz w:val="20"/>
        </w:rPr>
        <w:t xml:space="preserve"> </w:t>
      </w:r>
      <w:r>
        <w:rPr>
          <w:color w:val="424242"/>
          <w:sz w:val="20"/>
        </w:rPr>
        <w:t>shift.</w:t>
      </w:r>
    </w:p>
    <w:p w:rsidR="00375A09" w:rsidRDefault="00C61DF1">
      <w:pPr>
        <w:pStyle w:val="ListParagraph"/>
        <w:numPr>
          <w:ilvl w:val="0"/>
          <w:numId w:val="1"/>
        </w:numPr>
        <w:tabs>
          <w:tab w:val="left" w:pos="820"/>
          <w:tab w:val="left" w:pos="821"/>
        </w:tabs>
        <w:ind w:hanging="361"/>
        <w:rPr>
          <w:sz w:val="20"/>
        </w:rPr>
      </w:pPr>
      <w:r>
        <w:rPr>
          <w:color w:val="424242"/>
          <w:sz w:val="20"/>
        </w:rPr>
        <w:t>Prepare cases for presentation in court and testify as a witness when</w:t>
      </w:r>
      <w:r>
        <w:rPr>
          <w:color w:val="424242"/>
          <w:spacing w:val="-7"/>
          <w:sz w:val="20"/>
        </w:rPr>
        <w:t xml:space="preserve"> </w:t>
      </w:r>
      <w:r>
        <w:rPr>
          <w:color w:val="424242"/>
          <w:sz w:val="20"/>
        </w:rPr>
        <w:t>called.</w:t>
      </w:r>
    </w:p>
    <w:p w:rsidR="00375A09" w:rsidRDefault="00C61DF1">
      <w:pPr>
        <w:pStyle w:val="ListParagraph"/>
        <w:numPr>
          <w:ilvl w:val="0"/>
          <w:numId w:val="1"/>
        </w:numPr>
        <w:tabs>
          <w:tab w:val="left" w:pos="820"/>
          <w:tab w:val="left" w:pos="821"/>
        </w:tabs>
        <w:ind w:hanging="361"/>
        <w:rPr>
          <w:sz w:val="20"/>
        </w:rPr>
      </w:pPr>
      <w:r>
        <w:rPr>
          <w:color w:val="424242"/>
          <w:sz w:val="20"/>
        </w:rPr>
        <w:t>Give directions, information and reasonable aid to students, faculty, staff, and</w:t>
      </w:r>
      <w:r>
        <w:rPr>
          <w:color w:val="424242"/>
          <w:spacing w:val="-14"/>
          <w:sz w:val="20"/>
        </w:rPr>
        <w:t xml:space="preserve"> </w:t>
      </w:r>
      <w:r>
        <w:rPr>
          <w:color w:val="424242"/>
          <w:sz w:val="20"/>
        </w:rPr>
        <w:t>visitors.</w:t>
      </w:r>
    </w:p>
    <w:p w:rsidR="00375A09" w:rsidRDefault="00C61DF1">
      <w:pPr>
        <w:pStyle w:val="ListParagraph"/>
        <w:numPr>
          <w:ilvl w:val="0"/>
          <w:numId w:val="1"/>
        </w:numPr>
        <w:tabs>
          <w:tab w:val="left" w:pos="820"/>
          <w:tab w:val="left" w:pos="821"/>
        </w:tabs>
        <w:ind w:hanging="361"/>
        <w:rPr>
          <w:sz w:val="20"/>
        </w:rPr>
      </w:pPr>
      <w:r>
        <w:rPr>
          <w:color w:val="424242"/>
          <w:sz w:val="20"/>
        </w:rPr>
        <w:t>Open and Close facilities as</w:t>
      </w:r>
      <w:r>
        <w:rPr>
          <w:color w:val="424242"/>
          <w:spacing w:val="-4"/>
          <w:sz w:val="20"/>
        </w:rPr>
        <w:t xml:space="preserve"> </w:t>
      </w:r>
      <w:r>
        <w:rPr>
          <w:color w:val="424242"/>
          <w:sz w:val="20"/>
        </w:rPr>
        <w:t>required</w:t>
      </w:r>
    </w:p>
    <w:p w:rsidR="00375A09" w:rsidRDefault="00C61DF1">
      <w:pPr>
        <w:pStyle w:val="ListParagraph"/>
        <w:numPr>
          <w:ilvl w:val="0"/>
          <w:numId w:val="1"/>
        </w:numPr>
        <w:tabs>
          <w:tab w:val="left" w:pos="820"/>
          <w:tab w:val="left" w:pos="821"/>
        </w:tabs>
        <w:spacing w:line="240" w:lineRule="auto"/>
        <w:ind w:hanging="361"/>
        <w:rPr>
          <w:sz w:val="20"/>
        </w:rPr>
      </w:pPr>
      <w:r>
        <w:rPr>
          <w:color w:val="424242"/>
          <w:sz w:val="20"/>
        </w:rPr>
        <w:t>Perform other duties as</w:t>
      </w:r>
      <w:r>
        <w:rPr>
          <w:color w:val="424242"/>
          <w:spacing w:val="5"/>
          <w:sz w:val="20"/>
        </w:rPr>
        <w:t xml:space="preserve"> </w:t>
      </w:r>
      <w:r>
        <w:rPr>
          <w:color w:val="424242"/>
          <w:sz w:val="20"/>
        </w:rPr>
        <w:t>required.</w:t>
      </w:r>
    </w:p>
    <w:p w:rsidR="00375A09" w:rsidRDefault="00375A09">
      <w:pPr>
        <w:pStyle w:val="BodyText"/>
        <w:spacing w:before="2"/>
        <w:ind w:left="0"/>
        <w:rPr>
          <w:sz w:val="24"/>
        </w:rPr>
      </w:pPr>
    </w:p>
    <w:p w:rsidR="00375A09" w:rsidRDefault="00C61DF1">
      <w:pPr>
        <w:pStyle w:val="Heading1"/>
      </w:pPr>
      <w:r>
        <w:rPr>
          <w:color w:val="424242"/>
        </w:rPr>
        <w:t>Qualifi</w:t>
      </w:r>
      <w:r>
        <w:rPr>
          <w:color w:val="424242"/>
        </w:rPr>
        <w:t>cations</w:t>
      </w:r>
    </w:p>
    <w:p w:rsidR="00375A09" w:rsidRDefault="00375A09">
      <w:pPr>
        <w:pStyle w:val="BodyText"/>
        <w:spacing w:before="3"/>
        <w:ind w:left="0"/>
        <w:rPr>
          <w:b/>
          <w:sz w:val="24"/>
        </w:rPr>
      </w:pPr>
    </w:p>
    <w:p w:rsidR="00375A09" w:rsidRDefault="00C61DF1">
      <w:pPr>
        <w:pStyle w:val="ListParagraph"/>
        <w:numPr>
          <w:ilvl w:val="0"/>
          <w:numId w:val="1"/>
        </w:numPr>
        <w:tabs>
          <w:tab w:val="left" w:pos="820"/>
          <w:tab w:val="left" w:pos="821"/>
        </w:tabs>
        <w:spacing w:before="1" w:line="245" w:lineRule="exact"/>
        <w:ind w:hanging="361"/>
        <w:rPr>
          <w:sz w:val="20"/>
        </w:rPr>
      </w:pPr>
      <w:r>
        <w:rPr>
          <w:color w:val="424242"/>
          <w:sz w:val="20"/>
        </w:rPr>
        <w:t>Valid Police Officer License issued by</w:t>
      </w:r>
      <w:r>
        <w:rPr>
          <w:color w:val="424242"/>
          <w:spacing w:val="-4"/>
          <w:sz w:val="20"/>
        </w:rPr>
        <w:t xml:space="preserve"> </w:t>
      </w:r>
      <w:r>
        <w:rPr>
          <w:color w:val="424242"/>
          <w:sz w:val="20"/>
        </w:rPr>
        <w:t>TCOLE.</w:t>
      </w:r>
    </w:p>
    <w:p w:rsidR="00375A09" w:rsidRDefault="00C61DF1">
      <w:pPr>
        <w:pStyle w:val="ListParagraph"/>
        <w:numPr>
          <w:ilvl w:val="0"/>
          <w:numId w:val="1"/>
        </w:numPr>
        <w:tabs>
          <w:tab w:val="left" w:pos="820"/>
          <w:tab w:val="left" w:pos="821"/>
        </w:tabs>
        <w:ind w:hanging="361"/>
        <w:rPr>
          <w:sz w:val="20"/>
        </w:rPr>
      </w:pPr>
      <w:r>
        <w:rPr>
          <w:color w:val="424242"/>
          <w:sz w:val="20"/>
        </w:rPr>
        <w:t>Be 21 years or older at time of</w:t>
      </w:r>
      <w:r>
        <w:rPr>
          <w:color w:val="424242"/>
          <w:spacing w:val="-3"/>
          <w:sz w:val="20"/>
        </w:rPr>
        <w:t xml:space="preserve"> </w:t>
      </w:r>
      <w:r>
        <w:rPr>
          <w:color w:val="424242"/>
          <w:sz w:val="20"/>
        </w:rPr>
        <w:t>employment</w:t>
      </w:r>
    </w:p>
    <w:p w:rsidR="00375A09" w:rsidRDefault="00C61DF1">
      <w:pPr>
        <w:pStyle w:val="ListParagraph"/>
        <w:numPr>
          <w:ilvl w:val="0"/>
          <w:numId w:val="1"/>
        </w:numPr>
        <w:tabs>
          <w:tab w:val="left" w:pos="820"/>
          <w:tab w:val="left" w:pos="821"/>
        </w:tabs>
        <w:spacing w:before="2" w:line="235" w:lineRule="auto"/>
        <w:ind w:right="336"/>
        <w:rPr>
          <w:sz w:val="20"/>
        </w:rPr>
      </w:pPr>
      <w:r>
        <w:rPr>
          <w:color w:val="424242"/>
          <w:sz w:val="20"/>
        </w:rPr>
        <w:t>Possess a valid Texas Class C Driver's License, and have a good driving record (in</w:t>
      </w:r>
      <w:r>
        <w:rPr>
          <w:color w:val="424242"/>
          <w:spacing w:val="-32"/>
          <w:sz w:val="20"/>
        </w:rPr>
        <w:t xml:space="preserve"> </w:t>
      </w:r>
      <w:r>
        <w:rPr>
          <w:color w:val="424242"/>
          <w:sz w:val="20"/>
        </w:rPr>
        <w:t>compliance with university insurance</w:t>
      </w:r>
      <w:r>
        <w:rPr>
          <w:color w:val="424242"/>
          <w:spacing w:val="-3"/>
          <w:sz w:val="20"/>
        </w:rPr>
        <w:t xml:space="preserve"> </w:t>
      </w:r>
      <w:r>
        <w:rPr>
          <w:color w:val="424242"/>
          <w:sz w:val="20"/>
        </w:rPr>
        <w:t>carrier).</w:t>
      </w:r>
    </w:p>
    <w:p w:rsidR="00375A09" w:rsidRDefault="00C61DF1">
      <w:pPr>
        <w:pStyle w:val="ListParagraph"/>
        <w:numPr>
          <w:ilvl w:val="0"/>
          <w:numId w:val="1"/>
        </w:numPr>
        <w:tabs>
          <w:tab w:val="left" w:pos="820"/>
          <w:tab w:val="left" w:pos="821"/>
        </w:tabs>
        <w:spacing w:before="4" w:line="245" w:lineRule="exact"/>
        <w:ind w:hanging="361"/>
        <w:rPr>
          <w:sz w:val="20"/>
        </w:rPr>
      </w:pPr>
      <w:r>
        <w:rPr>
          <w:color w:val="424242"/>
          <w:sz w:val="20"/>
        </w:rPr>
        <w:t>No convictions of a class B or higher misdemeanor or its</w:t>
      </w:r>
      <w:r>
        <w:rPr>
          <w:color w:val="424242"/>
          <w:spacing w:val="-6"/>
          <w:sz w:val="20"/>
        </w:rPr>
        <w:t xml:space="preserve"> </w:t>
      </w:r>
      <w:r>
        <w:rPr>
          <w:color w:val="424242"/>
          <w:sz w:val="20"/>
        </w:rPr>
        <w:t>equivalent</w:t>
      </w:r>
    </w:p>
    <w:p w:rsidR="00375A09" w:rsidRDefault="00C61DF1">
      <w:pPr>
        <w:pStyle w:val="ListParagraph"/>
        <w:numPr>
          <w:ilvl w:val="0"/>
          <w:numId w:val="1"/>
        </w:numPr>
        <w:tabs>
          <w:tab w:val="left" w:pos="820"/>
          <w:tab w:val="left" w:pos="821"/>
        </w:tabs>
        <w:ind w:hanging="361"/>
        <w:rPr>
          <w:sz w:val="20"/>
        </w:rPr>
      </w:pPr>
      <w:r>
        <w:rPr>
          <w:color w:val="424242"/>
          <w:sz w:val="20"/>
        </w:rPr>
        <w:t>Good verbal and written communication skills; skill in operating computer</w:t>
      </w:r>
      <w:r>
        <w:rPr>
          <w:color w:val="424242"/>
          <w:spacing w:val="-9"/>
          <w:sz w:val="20"/>
        </w:rPr>
        <w:t xml:space="preserve"> </w:t>
      </w:r>
      <w:r>
        <w:rPr>
          <w:color w:val="424242"/>
          <w:sz w:val="20"/>
        </w:rPr>
        <w:t>systems</w:t>
      </w:r>
    </w:p>
    <w:p w:rsidR="00375A09" w:rsidRDefault="00C61DF1">
      <w:pPr>
        <w:pStyle w:val="ListParagraph"/>
        <w:numPr>
          <w:ilvl w:val="0"/>
          <w:numId w:val="1"/>
        </w:numPr>
        <w:tabs>
          <w:tab w:val="left" w:pos="820"/>
          <w:tab w:val="left" w:pos="821"/>
        </w:tabs>
        <w:ind w:hanging="361"/>
        <w:rPr>
          <w:sz w:val="20"/>
        </w:rPr>
      </w:pPr>
      <w:r>
        <w:rPr>
          <w:color w:val="424242"/>
          <w:sz w:val="20"/>
        </w:rPr>
        <w:t>Not prohibited by state or federal law from possessing a</w:t>
      </w:r>
      <w:r>
        <w:rPr>
          <w:color w:val="424242"/>
          <w:spacing w:val="-13"/>
          <w:sz w:val="20"/>
        </w:rPr>
        <w:t xml:space="preserve"> </w:t>
      </w:r>
      <w:r>
        <w:rPr>
          <w:color w:val="424242"/>
          <w:sz w:val="20"/>
        </w:rPr>
        <w:t>firearm.</w:t>
      </w:r>
    </w:p>
    <w:p w:rsidR="00375A09" w:rsidRDefault="00C61DF1">
      <w:pPr>
        <w:pStyle w:val="ListParagraph"/>
        <w:numPr>
          <w:ilvl w:val="0"/>
          <w:numId w:val="1"/>
        </w:numPr>
        <w:tabs>
          <w:tab w:val="left" w:pos="820"/>
          <w:tab w:val="left" w:pos="821"/>
        </w:tabs>
        <w:spacing w:before="4" w:line="235" w:lineRule="auto"/>
        <w:ind w:right="868"/>
        <w:rPr>
          <w:sz w:val="20"/>
        </w:rPr>
      </w:pPr>
      <w:r>
        <w:rPr>
          <w:color w:val="424242"/>
          <w:sz w:val="20"/>
        </w:rPr>
        <w:t>Be of good moral character, having tempe</w:t>
      </w:r>
      <w:r>
        <w:rPr>
          <w:color w:val="424242"/>
          <w:sz w:val="20"/>
        </w:rPr>
        <w:t>rate and industrious habits; be able to learn</w:t>
      </w:r>
      <w:r>
        <w:rPr>
          <w:color w:val="424242"/>
          <w:spacing w:val="-27"/>
          <w:sz w:val="20"/>
        </w:rPr>
        <w:t xml:space="preserve"> </w:t>
      </w:r>
      <w:r>
        <w:rPr>
          <w:color w:val="424242"/>
          <w:sz w:val="20"/>
        </w:rPr>
        <w:t>the applicable laws, policies, and departmental rules and</w:t>
      </w:r>
      <w:r>
        <w:rPr>
          <w:color w:val="424242"/>
          <w:spacing w:val="-5"/>
          <w:sz w:val="20"/>
        </w:rPr>
        <w:t xml:space="preserve"> </w:t>
      </w:r>
      <w:r>
        <w:rPr>
          <w:color w:val="424242"/>
          <w:sz w:val="20"/>
        </w:rPr>
        <w:t>regulations;</w:t>
      </w:r>
    </w:p>
    <w:p w:rsidR="00375A09" w:rsidRDefault="00C61DF1">
      <w:pPr>
        <w:pStyle w:val="ListParagraph"/>
        <w:numPr>
          <w:ilvl w:val="0"/>
          <w:numId w:val="1"/>
        </w:numPr>
        <w:tabs>
          <w:tab w:val="left" w:pos="820"/>
          <w:tab w:val="left" w:pos="821"/>
        </w:tabs>
        <w:spacing w:before="3"/>
        <w:ind w:hanging="361"/>
        <w:rPr>
          <w:sz w:val="20"/>
        </w:rPr>
      </w:pPr>
      <w:r>
        <w:rPr>
          <w:color w:val="424242"/>
          <w:sz w:val="20"/>
        </w:rPr>
        <w:t>Be able to follow verbal and written</w:t>
      </w:r>
      <w:r>
        <w:rPr>
          <w:color w:val="424242"/>
          <w:spacing w:val="-6"/>
          <w:sz w:val="20"/>
        </w:rPr>
        <w:t xml:space="preserve"> </w:t>
      </w:r>
      <w:r>
        <w:rPr>
          <w:color w:val="424242"/>
          <w:sz w:val="20"/>
        </w:rPr>
        <w:t>instructions;</w:t>
      </w:r>
    </w:p>
    <w:p w:rsidR="00375A09" w:rsidRDefault="00C61DF1">
      <w:pPr>
        <w:pStyle w:val="ListParagraph"/>
        <w:numPr>
          <w:ilvl w:val="0"/>
          <w:numId w:val="1"/>
        </w:numPr>
        <w:tabs>
          <w:tab w:val="left" w:pos="820"/>
          <w:tab w:val="left" w:pos="821"/>
        </w:tabs>
        <w:ind w:hanging="361"/>
        <w:rPr>
          <w:sz w:val="20"/>
        </w:rPr>
      </w:pPr>
      <w:r>
        <w:rPr>
          <w:color w:val="424242"/>
          <w:sz w:val="20"/>
        </w:rPr>
        <w:t>Be able to work flexible hours, rotating shifts, weekends, and</w:t>
      </w:r>
      <w:r>
        <w:rPr>
          <w:color w:val="424242"/>
          <w:spacing w:val="-4"/>
          <w:sz w:val="20"/>
        </w:rPr>
        <w:t xml:space="preserve"> </w:t>
      </w:r>
      <w:r>
        <w:rPr>
          <w:color w:val="424242"/>
          <w:sz w:val="20"/>
        </w:rPr>
        <w:t>holidays</w:t>
      </w:r>
    </w:p>
    <w:p w:rsidR="00375A09" w:rsidRDefault="00C61DF1">
      <w:pPr>
        <w:pStyle w:val="ListParagraph"/>
        <w:numPr>
          <w:ilvl w:val="0"/>
          <w:numId w:val="1"/>
        </w:numPr>
        <w:tabs>
          <w:tab w:val="left" w:pos="820"/>
          <w:tab w:val="left" w:pos="821"/>
        </w:tabs>
        <w:ind w:hanging="361"/>
        <w:rPr>
          <w:sz w:val="20"/>
        </w:rPr>
      </w:pPr>
      <w:r>
        <w:rPr>
          <w:color w:val="424242"/>
          <w:sz w:val="20"/>
        </w:rPr>
        <w:t>Must be in good health with the ability to pass a Physical Agility</w:t>
      </w:r>
      <w:r>
        <w:rPr>
          <w:color w:val="424242"/>
          <w:spacing w:val="-7"/>
          <w:sz w:val="20"/>
        </w:rPr>
        <w:t xml:space="preserve"> </w:t>
      </w:r>
      <w:r>
        <w:rPr>
          <w:color w:val="424242"/>
          <w:sz w:val="20"/>
        </w:rPr>
        <w:t>Test.</w:t>
      </w:r>
    </w:p>
    <w:p w:rsidR="00375A09" w:rsidRDefault="00C61DF1">
      <w:pPr>
        <w:pStyle w:val="ListParagraph"/>
        <w:numPr>
          <w:ilvl w:val="0"/>
          <w:numId w:val="1"/>
        </w:numPr>
        <w:tabs>
          <w:tab w:val="left" w:pos="820"/>
          <w:tab w:val="left" w:pos="821"/>
        </w:tabs>
        <w:ind w:hanging="361"/>
        <w:rPr>
          <w:sz w:val="20"/>
        </w:rPr>
      </w:pPr>
      <w:r>
        <w:rPr>
          <w:color w:val="424242"/>
          <w:sz w:val="20"/>
        </w:rPr>
        <w:t>High school diploma or equivalent</w:t>
      </w:r>
      <w:r>
        <w:rPr>
          <w:color w:val="424242"/>
          <w:spacing w:val="-2"/>
          <w:sz w:val="20"/>
        </w:rPr>
        <w:t xml:space="preserve"> </w:t>
      </w:r>
      <w:r>
        <w:rPr>
          <w:color w:val="424242"/>
          <w:sz w:val="20"/>
        </w:rPr>
        <w:t>required.</w:t>
      </w:r>
    </w:p>
    <w:p w:rsidR="00375A09" w:rsidRDefault="00C61DF1">
      <w:pPr>
        <w:pStyle w:val="ListParagraph"/>
        <w:numPr>
          <w:ilvl w:val="0"/>
          <w:numId w:val="1"/>
        </w:numPr>
        <w:tabs>
          <w:tab w:val="left" w:pos="820"/>
          <w:tab w:val="left" w:pos="821"/>
        </w:tabs>
        <w:ind w:hanging="361"/>
        <w:rPr>
          <w:sz w:val="20"/>
        </w:rPr>
      </w:pPr>
      <w:r>
        <w:rPr>
          <w:color w:val="424242"/>
          <w:sz w:val="20"/>
        </w:rPr>
        <w:t>Ability to complete required Field Training</w:t>
      </w:r>
      <w:r>
        <w:rPr>
          <w:color w:val="424242"/>
          <w:spacing w:val="-4"/>
          <w:sz w:val="20"/>
        </w:rPr>
        <w:t xml:space="preserve"> </w:t>
      </w:r>
      <w:r>
        <w:rPr>
          <w:color w:val="424242"/>
          <w:sz w:val="20"/>
        </w:rPr>
        <w:t>Program.</w:t>
      </w:r>
    </w:p>
    <w:p w:rsidR="00375A09" w:rsidRDefault="00C61DF1">
      <w:pPr>
        <w:pStyle w:val="ListParagraph"/>
        <w:numPr>
          <w:ilvl w:val="0"/>
          <w:numId w:val="1"/>
        </w:numPr>
        <w:tabs>
          <w:tab w:val="left" w:pos="820"/>
          <w:tab w:val="left" w:pos="821"/>
        </w:tabs>
        <w:ind w:hanging="361"/>
        <w:rPr>
          <w:sz w:val="20"/>
        </w:rPr>
      </w:pPr>
      <w:r>
        <w:rPr>
          <w:color w:val="424242"/>
          <w:sz w:val="20"/>
        </w:rPr>
        <w:t>Successful candidate must complete an education and/or criminal background</w:t>
      </w:r>
      <w:r>
        <w:rPr>
          <w:color w:val="424242"/>
          <w:spacing w:val="-14"/>
          <w:sz w:val="20"/>
        </w:rPr>
        <w:t xml:space="preserve"> </w:t>
      </w:r>
      <w:r>
        <w:rPr>
          <w:color w:val="424242"/>
          <w:sz w:val="20"/>
        </w:rPr>
        <w:t>check.</w:t>
      </w:r>
    </w:p>
    <w:p w:rsidR="00375A09" w:rsidRDefault="00375A09">
      <w:pPr>
        <w:pStyle w:val="BodyText"/>
        <w:ind w:left="0"/>
        <w:rPr>
          <w:sz w:val="24"/>
        </w:rPr>
      </w:pPr>
    </w:p>
    <w:p w:rsidR="00375A09" w:rsidRDefault="00375A09">
      <w:pPr>
        <w:pStyle w:val="BodyText"/>
        <w:spacing w:before="2"/>
        <w:ind w:left="0"/>
      </w:pPr>
    </w:p>
    <w:p w:rsidR="00375A09" w:rsidRDefault="00C61DF1">
      <w:pPr>
        <w:pStyle w:val="Heading1"/>
      </w:pPr>
      <w:r>
        <w:rPr>
          <w:color w:val="424242"/>
        </w:rPr>
        <w:t>Pr</w:t>
      </w:r>
      <w:r>
        <w:rPr>
          <w:color w:val="424242"/>
        </w:rPr>
        <w:t>eferred</w:t>
      </w:r>
    </w:p>
    <w:p w:rsidR="00375A09" w:rsidRDefault="00C61DF1">
      <w:pPr>
        <w:pStyle w:val="BodyText"/>
        <w:ind w:left="100"/>
      </w:pPr>
      <w:r>
        <w:rPr>
          <w:color w:val="424242"/>
        </w:rPr>
        <w:t>Bilingual (Spanish-speaking), Basic computer knowledge of Microsoft Office products (Word, Excel, and Access). Prior University or College Law Enforcement Experience</w:t>
      </w:r>
    </w:p>
    <w:p w:rsidR="00375A09" w:rsidRDefault="00C61DF1">
      <w:pPr>
        <w:pStyle w:val="BodyText"/>
        <w:spacing w:before="1"/>
        <w:ind w:left="100"/>
      </w:pPr>
      <w:r>
        <w:rPr>
          <w:color w:val="424242"/>
        </w:rPr>
        <w:t>One year (30 / + hours) of credit from an accredited college or university</w:t>
      </w:r>
    </w:p>
    <w:p w:rsidR="00375A09" w:rsidRDefault="00375A09">
      <w:pPr>
        <w:sectPr w:rsidR="00375A09">
          <w:type w:val="continuous"/>
          <w:pgSz w:w="12240" w:h="15840"/>
          <w:pgMar w:top="1500" w:right="1320" w:bottom="280" w:left="1340" w:header="720" w:footer="720" w:gutter="0"/>
          <w:cols w:space="720"/>
        </w:sectPr>
      </w:pPr>
    </w:p>
    <w:p w:rsidR="00375A09" w:rsidRDefault="00375A09">
      <w:pPr>
        <w:pStyle w:val="BodyText"/>
        <w:spacing w:before="7"/>
        <w:ind w:left="0"/>
        <w:rPr>
          <w:sz w:val="19"/>
        </w:rPr>
      </w:pPr>
    </w:p>
    <w:p w:rsidR="00375A09" w:rsidRDefault="00C61DF1">
      <w:pPr>
        <w:pStyle w:val="Heading1"/>
        <w:spacing w:before="93"/>
      </w:pPr>
      <w:r>
        <w:rPr>
          <w:color w:val="424242"/>
        </w:rPr>
        <w:t>Special Conditions</w:t>
      </w:r>
    </w:p>
    <w:p w:rsidR="00375A09" w:rsidRDefault="00C61DF1">
      <w:pPr>
        <w:pStyle w:val="BodyText"/>
        <w:spacing w:before="1"/>
        <w:ind w:left="100" w:right="135"/>
      </w:pPr>
      <w:r>
        <w:rPr>
          <w:color w:val="424242"/>
        </w:rPr>
        <w:t>This is a full-time benefits eligible position. Must be able to work 24/7/365 on any assigned shift with varying days off. This position is considered "Mission Critical." In order to meet the needs of the</w:t>
      </w:r>
      <w:r>
        <w:rPr>
          <w:color w:val="424242"/>
          <w:spacing w:val="-33"/>
        </w:rPr>
        <w:t xml:space="preserve"> </w:t>
      </w:r>
      <w:r>
        <w:rPr>
          <w:color w:val="424242"/>
        </w:rPr>
        <w:t>University and of the department, shifts are subject to change on short notice and University Police Officers must be available for recall to the university in emergency situations, such as man-made or natural disasters. The department is organized along a</w:t>
      </w:r>
      <w:r>
        <w:rPr>
          <w:color w:val="424242"/>
        </w:rPr>
        <w:t xml:space="preserve"> standard law enforcement model: Police Officers must wear a uniform on duty; are subject to inspection and a formal chain of</w:t>
      </w:r>
      <w:r>
        <w:rPr>
          <w:color w:val="424242"/>
          <w:spacing w:val="-5"/>
        </w:rPr>
        <w:t xml:space="preserve"> </w:t>
      </w:r>
      <w:r>
        <w:rPr>
          <w:color w:val="424242"/>
        </w:rPr>
        <w:t>command.</w:t>
      </w:r>
    </w:p>
    <w:p w:rsidR="00375A09" w:rsidRDefault="00375A09">
      <w:pPr>
        <w:pStyle w:val="BodyText"/>
        <w:ind w:left="0"/>
        <w:rPr>
          <w:sz w:val="22"/>
        </w:rPr>
      </w:pPr>
    </w:p>
    <w:p w:rsidR="00375A09" w:rsidRDefault="00375A09">
      <w:pPr>
        <w:pStyle w:val="BodyText"/>
        <w:spacing w:before="1"/>
        <w:ind w:left="0"/>
        <w:rPr>
          <w:sz w:val="24"/>
        </w:rPr>
      </w:pPr>
    </w:p>
    <w:p w:rsidR="00375A09" w:rsidRDefault="00C61DF1">
      <w:pPr>
        <w:pStyle w:val="Heading1"/>
      </w:pPr>
      <w:r>
        <w:t>HOW TO APPLY</w:t>
      </w:r>
    </w:p>
    <w:p w:rsidR="00375A09" w:rsidRDefault="00C61DF1">
      <w:pPr>
        <w:spacing w:before="150"/>
        <w:ind w:left="100" w:right="118"/>
        <w:jc w:val="both"/>
        <w:rPr>
          <w:sz w:val="20"/>
        </w:rPr>
      </w:pPr>
      <w:r>
        <w:rPr>
          <w:sz w:val="20"/>
        </w:rPr>
        <w:t xml:space="preserve">Interested applicants should submit an online application at; </w:t>
      </w:r>
      <w:hyperlink r:id="rId6">
        <w:r>
          <w:rPr>
            <w:color w:val="4E8495"/>
            <w:sz w:val="20"/>
            <w:u w:val="single" w:color="4E8495"/>
          </w:rPr>
          <w:t>https://stedwards.applicantpro.com</w:t>
        </w:r>
        <w:r>
          <w:rPr>
            <w:sz w:val="20"/>
          </w:rPr>
          <w:t xml:space="preserve">. </w:t>
        </w:r>
      </w:hyperlink>
      <w:r>
        <w:rPr>
          <w:sz w:val="20"/>
        </w:rPr>
        <w:t xml:space="preserve">Please include </w:t>
      </w:r>
      <w:r>
        <w:rPr>
          <w:b/>
          <w:i/>
          <w:color w:val="C00000"/>
          <w:sz w:val="20"/>
        </w:rPr>
        <w:t>resume, cover letter, and three employment references</w:t>
      </w:r>
      <w:r>
        <w:rPr>
          <w:color w:val="C00000"/>
          <w:sz w:val="20"/>
        </w:rPr>
        <w:t xml:space="preserve">. </w:t>
      </w:r>
      <w:r>
        <w:rPr>
          <w:sz w:val="20"/>
        </w:rPr>
        <w:t>No Calls Please. Applications will not be considered if it is missing any of these three items.</w:t>
      </w:r>
    </w:p>
    <w:p w:rsidR="00375A09" w:rsidRDefault="00C61DF1">
      <w:pPr>
        <w:spacing w:before="150"/>
        <w:ind w:left="100" w:right="124"/>
        <w:jc w:val="both"/>
        <w:rPr>
          <w:b/>
          <w:i/>
          <w:sz w:val="20"/>
        </w:rPr>
      </w:pPr>
      <w:r>
        <w:rPr>
          <w:b/>
          <w:i/>
          <w:color w:val="C00000"/>
          <w:sz w:val="20"/>
        </w:rPr>
        <w:t>I</w:t>
      </w:r>
      <w:r>
        <w:rPr>
          <w:b/>
          <w:i/>
          <w:color w:val="C00000"/>
          <w:sz w:val="20"/>
        </w:rPr>
        <w:t>n your cover letter, please describe your lived experiences that prepare you to contribute to diversity and inclusion at St. Edward's University?</w:t>
      </w:r>
    </w:p>
    <w:p w:rsidR="00375A09" w:rsidRDefault="00375A09">
      <w:pPr>
        <w:pStyle w:val="BodyText"/>
        <w:ind w:left="0"/>
        <w:rPr>
          <w:b/>
          <w:i/>
          <w:sz w:val="22"/>
        </w:rPr>
      </w:pPr>
    </w:p>
    <w:p w:rsidR="00375A09" w:rsidRDefault="00375A09">
      <w:pPr>
        <w:pStyle w:val="BodyText"/>
        <w:spacing w:before="2"/>
        <w:ind w:left="0"/>
        <w:rPr>
          <w:b/>
          <w:i/>
          <w:sz w:val="24"/>
        </w:rPr>
      </w:pPr>
    </w:p>
    <w:p w:rsidR="00375A09" w:rsidRDefault="00C61DF1">
      <w:pPr>
        <w:pStyle w:val="Heading1"/>
        <w:spacing w:before="1"/>
      </w:pPr>
      <w:r>
        <w:t>EQUAL OPPORTUNITY EMPLOYER:</w:t>
      </w:r>
    </w:p>
    <w:p w:rsidR="00375A09" w:rsidRDefault="00C61DF1">
      <w:pPr>
        <w:pStyle w:val="BodyText"/>
        <w:spacing w:before="149"/>
        <w:ind w:left="100" w:right="121"/>
        <w:jc w:val="both"/>
      </w:pPr>
      <w:r>
        <w:t>St. Edward's University, as an equal opportunity/affirmative action employer, co</w:t>
      </w:r>
      <w:r>
        <w:t>mplies with all applicable federal</w:t>
      </w:r>
      <w:r>
        <w:rPr>
          <w:spacing w:val="-4"/>
        </w:rPr>
        <w:t xml:space="preserve"> </w:t>
      </w:r>
      <w:r>
        <w:t>and</w:t>
      </w:r>
      <w:r>
        <w:rPr>
          <w:spacing w:val="-3"/>
        </w:rPr>
        <w:t xml:space="preserve"> </w:t>
      </w:r>
      <w:r>
        <w:t>state</w:t>
      </w:r>
      <w:r>
        <w:rPr>
          <w:spacing w:val="-1"/>
        </w:rPr>
        <w:t xml:space="preserve"> </w:t>
      </w:r>
      <w:r>
        <w:t>laws</w:t>
      </w:r>
      <w:r>
        <w:rPr>
          <w:spacing w:val="-3"/>
        </w:rPr>
        <w:t xml:space="preserve"> </w:t>
      </w:r>
      <w:r>
        <w:t>regarding</w:t>
      </w:r>
      <w:r>
        <w:rPr>
          <w:spacing w:val="-3"/>
        </w:rPr>
        <w:t xml:space="preserve"> </w:t>
      </w:r>
      <w:r>
        <w:t>nondiscrimination</w:t>
      </w:r>
      <w:r>
        <w:rPr>
          <w:spacing w:val="-3"/>
        </w:rPr>
        <w:t xml:space="preserve"> </w:t>
      </w:r>
      <w:r>
        <w:t>and</w:t>
      </w:r>
      <w:r>
        <w:rPr>
          <w:spacing w:val="-2"/>
        </w:rPr>
        <w:t xml:space="preserve"> </w:t>
      </w:r>
      <w:r>
        <w:t>affirmative</w:t>
      </w:r>
      <w:r>
        <w:rPr>
          <w:spacing w:val="-3"/>
        </w:rPr>
        <w:t xml:space="preserve"> </w:t>
      </w:r>
      <w:r>
        <w:t>action.</w:t>
      </w:r>
      <w:r>
        <w:rPr>
          <w:spacing w:val="-3"/>
        </w:rPr>
        <w:t xml:space="preserve"> </w:t>
      </w:r>
      <w:r>
        <w:t>The</w:t>
      </w:r>
      <w:r>
        <w:rPr>
          <w:spacing w:val="-4"/>
        </w:rPr>
        <w:t xml:space="preserve"> </w:t>
      </w:r>
      <w:r>
        <w:t>University</w:t>
      </w:r>
      <w:r>
        <w:rPr>
          <w:spacing w:val="-6"/>
        </w:rPr>
        <w:t xml:space="preserve"> </w:t>
      </w:r>
      <w:r>
        <w:t>is</w:t>
      </w:r>
      <w:r>
        <w:rPr>
          <w:spacing w:val="-2"/>
        </w:rPr>
        <w:t xml:space="preserve"> </w:t>
      </w:r>
      <w:r>
        <w:t>committed</w:t>
      </w:r>
      <w:r>
        <w:rPr>
          <w:spacing w:val="-4"/>
        </w:rPr>
        <w:t xml:space="preserve"> </w:t>
      </w:r>
      <w:r>
        <w:t>to</w:t>
      </w:r>
      <w:r>
        <w:rPr>
          <w:spacing w:val="-3"/>
        </w:rPr>
        <w:t xml:space="preserve"> </w:t>
      </w:r>
      <w:r>
        <w:t>a policy of equal opportunity for all persons and does not discriminate on the basis of race, color, national origin,</w:t>
      </w:r>
      <w:r>
        <w:rPr>
          <w:spacing w:val="-8"/>
        </w:rPr>
        <w:t xml:space="preserve"> </w:t>
      </w:r>
      <w:r>
        <w:t>age,</w:t>
      </w:r>
      <w:r>
        <w:rPr>
          <w:spacing w:val="-10"/>
        </w:rPr>
        <w:t xml:space="preserve"> </w:t>
      </w:r>
      <w:r>
        <w:t>marital</w:t>
      </w:r>
      <w:r>
        <w:rPr>
          <w:spacing w:val="-10"/>
        </w:rPr>
        <w:t xml:space="preserve"> </w:t>
      </w:r>
      <w:r>
        <w:t>status,</w:t>
      </w:r>
      <w:r>
        <w:rPr>
          <w:spacing w:val="-10"/>
        </w:rPr>
        <w:t xml:space="preserve"> </w:t>
      </w:r>
      <w:r>
        <w:t>sex,</w:t>
      </w:r>
      <w:r>
        <w:rPr>
          <w:spacing w:val="-9"/>
        </w:rPr>
        <w:t xml:space="preserve"> </w:t>
      </w:r>
      <w:r>
        <w:t>sexual</w:t>
      </w:r>
      <w:r>
        <w:rPr>
          <w:spacing w:val="-9"/>
        </w:rPr>
        <w:t xml:space="preserve"> </w:t>
      </w:r>
      <w:r>
        <w:t>orientation,</w:t>
      </w:r>
      <w:r>
        <w:rPr>
          <w:spacing w:val="-7"/>
        </w:rPr>
        <w:t xml:space="preserve"> </w:t>
      </w:r>
      <w:r>
        <w:t>gender</w:t>
      </w:r>
      <w:r>
        <w:rPr>
          <w:spacing w:val="-9"/>
        </w:rPr>
        <w:t xml:space="preserve"> </w:t>
      </w:r>
      <w:r>
        <w:t>identity,</w:t>
      </w:r>
      <w:r>
        <w:rPr>
          <w:spacing w:val="-7"/>
        </w:rPr>
        <w:t xml:space="preserve"> </w:t>
      </w:r>
      <w:r>
        <w:t>gender</w:t>
      </w:r>
      <w:r>
        <w:rPr>
          <w:spacing w:val="-7"/>
        </w:rPr>
        <w:t xml:space="preserve"> </w:t>
      </w:r>
      <w:r>
        <w:t>expression,</w:t>
      </w:r>
      <w:r>
        <w:rPr>
          <w:spacing w:val="-8"/>
        </w:rPr>
        <w:t xml:space="preserve"> </w:t>
      </w:r>
      <w:r>
        <w:t>disability,</w:t>
      </w:r>
      <w:r>
        <w:rPr>
          <w:spacing w:val="-7"/>
        </w:rPr>
        <w:t xml:space="preserve"> </w:t>
      </w:r>
      <w:r>
        <w:t>religion,</w:t>
      </w:r>
      <w:r>
        <w:rPr>
          <w:spacing w:val="-8"/>
        </w:rPr>
        <w:t xml:space="preserve"> </w:t>
      </w:r>
      <w:r>
        <w:t>or veteran status in employment, educational programs and activities, and</w:t>
      </w:r>
      <w:r>
        <w:rPr>
          <w:spacing w:val="-7"/>
        </w:rPr>
        <w:t xml:space="preserve"> </w:t>
      </w:r>
      <w:r>
        <w:t>admissions.</w:t>
      </w:r>
    </w:p>
    <w:p w:rsidR="00375A09" w:rsidRDefault="00C61DF1">
      <w:pPr>
        <w:pStyle w:val="Heading1"/>
        <w:spacing w:before="151"/>
      </w:pPr>
      <w:r>
        <w:t>ABOUT ST. EDWARD'S UNIVERSITY</w:t>
      </w:r>
    </w:p>
    <w:p w:rsidR="00375A09" w:rsidRDefault="00C61DF1">
      <w:pPr>
        <w:pStyle w:val="BodyText"/>
        <w:spacing w:before="149"/>
        <w:ind w:left="100" w:right="116"/>
        <w:jc w:val="both"/>
      </w:pPr>
      <w:r>
        <w:t>Founded in 1885 by the Congregation of Holy Cross, St. Edward's University is a private, Catholic liberal arts institution of more than 4,600 diverse students located in Austin, Texas. St. Edward's emphasizes critical</w:t>
      </w:r>
      <w:r>
        <w:rPr>
          <w:spacing w:val="-12"/>
        </w:rPr>
        <w:t xml:space="preserve"> </w:t>
      </w:r>
      <w:r>
        <w:t>thinking</w:t>
      </w:r>
      <w:r>
        <w:rPr>
          <w:spacing w:val="-10"/>
        </w:rPr>
        <w:t xml:space="preserve"> </w:t>
      </w:r>
      <w:r>
        <w:t>and</w:t>
      </w:r>
      <w:r>
        <w:rPr>
          <w:spacing w:val="-11"/>
        </w:rPr>
        <w:t xml:space="preserve"> </w:t>
      </w:r>
      <w:r>
        <w:t>ethical</w:t>
      </w:r>
      <w:r>
        <w:rPr>
          <w:spacing w:val="-10"/>
        </w:rPr>
        <w:t xml:space="preserve"> </w:t>
      </w:r>
      <w:r>
        <w:t>practices,</w:t>
      </w:r>
      <w:r>
        <w:rPr>
          <w:spacing w:val="-13"/>
        </w:rPr>
        <w:t xml:space="preserve"> </w:t>
      </w:r>
      <w:r>
        <w:t>as</w:t>
      </w:r>
      <w:r>
        <w:rPr>
          <w:spacing w:val="-6"/>
        </w:rPr>
        <w:t xml:space="preserve"> </w:t>
      </w:r>
      <w:r>
        <w:t>wel</w:t>
      </w:r>
      <w:r>
        <w:t>l</w:t>
      </w:r>
      <w:r>
        <w:rPr>
          <w:spacing w:val="-11"/>
        </w:rPr>
        <w:t xml:space="preserve"> </w:t>
      </w:r>
      <w:r>
        <w:t>as</w:t>
      </w:r>
      <w:r>
        <w:rPr>
          <w:spacing w:val="-11"/>
        </w:rPr>
        <w:t xml:space="preserve"> </w:t>
      </w:r>
      <w:r>
        <w:t>small</w:t>
      </w:r>
      <w:r>
        <w:rPr>
          <w:spacing w:val="-13"/>
        </w:rPr>
        <w:t xml:space="preserve"> </w:t>
      </w:r>
      <w:r>
        <w:t>classes,</w:t>
      </w:r>
      <w:r>
        <w:rPr>
          <w:spacing w:val="-12"/>
        </w:rPr>
        <w:t xml:space="preserve"> </w:t>
      </w:r>
      <w:r>
        <w:t>personalized</w:t>
      </w:r>
      <w:r>
        <w:rPr>
          <w:spacing w:val="-11"/>
        </w:rPr>
        <w:t xml:space="preserve"> </w:t>
      </w:r>
      <w:r>
        <w:t>learning</w:t>
      </w:r>
      <w:r>
        <w:rPr>
          <w:spacing w:val="-12"/>
        </w:rPr>
        <w:t xml:space="preserve"> </w:t>
      </w:r>
      <w:r>
        <w:t>and</w:t>
      </w:r>
      <w:r>
        <w:rPr>
          <w:spacing w:val="-10"/>
        </w:rPr>
        <w:t xml:space="preserve"> </w:t>
      </w:r>
      <w:r>
        <w:t>exciting</w:t>
      </w:r>
      <w:r>
        <w:rPr>
          <w:spacing w:val="-11"/>
        </w:rPr>
        <w:t xml:space="preserve"> </w:t>
      </w:r>
      <w:r>
        <w:t>internship opportunities. The community atmosphere extends to the approximately 800 faculty and staff who work together to make the university a welcoming yet challenging environment for students. An o</w:t>
      </w:r>
      <w:r>
        <w:t xml:space="preserve">verview of St. Edward's University employee benefits is available at; </w:t>
      </w:r>
      <w:hyperlink r:id="rId7">
        <w:r>
          <w:rPr>
            <w:u w:val="single"/>
          </w:rPr>
          <w:t>https://www.stedwards.edu/human-</w:t>
        </w:r>
      </w:hyperlink>
      <w:r>
        <w:t xml:space="preserve"> </w:t>
      </w:r>
      <w:hyperlink r:id="rId8">
        <w:r>
          <w:rPr>
            <w:u w:val="single"/>
          </w:rPr>
          <w:t>resources/benefits-summary</w:t>
        </w:r>
      </w:hyperlink>
    </w:p>
    <w:p w:rsidR="00375A09" w:rsidRDefault="00375A09">
      <w:pPr>
        <w:pStyle w:val="BodyText"/>
        <w:ind w:left="0"/>
      </w:pPr>
    </w:p>
    <w:p w:rsidR="00375A09" w:rsidRDefault="00375A09">
      <w:pPr>
        <w:pStyle w:val="BodyText"/>
        <w:spacing w:before="1"/>
        <w:ind w:left="0"/>
        <w:rPr>
          <w:sz w:val="18"/>
        </w:rPr>
      </w:pPr>
    </w:p>
    <w:p w:rsidR="00375A09" w:rsidRDefault="00C61DF1">
      <w:pPr>
        <w:pStyle w:val="Heading1"/>
        <w:spacing w:before="93"/>
      </w:pPr>
      <w:r>
        <w:t>OTHER ITEMS TO KNOW</w:t>
      </w:r>
    </w:p>
    <w:p w:rsidR="00375A09" w:rsidRDefault="00C61DF1">
      <w:pPr>
        <w:spacing w:before="149"/>
        <w:ind w:left="100"/>
        <w:rPr>
          <w:b/>
          <w:sz w:val="20"/>
        </w:rPr>
      </w:pPr>
      <w:r>
        <w:rPr>
          <w:b/>
          <w:sz w:val="20"/>
        </w:rPr>
        <w:t>Sponsorship:</w:t>
      </w:r>
    </w:p>
    <w:p w:rsidR="00375A09" w:rsidRDefault="00C61DF1">
      <w:pPr>
        <w:pStyle w:val="BodyText"/>
        <w:spacing w:before="150"/>
        <w:ind w:left="100"/>
      </w:pPr>
      <w:r>
        <w:t>We are not offering sponsorship at this time.</w:t>
      </w:r>
    </w:p>
    <w:p w:rsidR="00375A09" w:rsidRDefault="00C61DF1">
      <w:pPr>
        <w:pStyle w:val="BodyText"/>
        <w:spacing w:before="151"/>
        <w:ind w:left="100"/>
      </w:pPr>
      <w:r>
        <w:rPr>
          <w:w w:val="99"/>
        </w:rPr>
        <w:t>-</w:t>
      </w:r>
    </w:p>
    <w:p w:rsidR="00375A09" w:rsidRDefault="00C61DF1">
      <w:pPr>
        <w:pStyle w:val="Heading1"/>
        <w:spacing w:before="150"/>
      </w:pPr>
      <w:r>
        <w:t>Background Checks:</w:t>
      </w:r>
    </w:p>
    <w:p w:rsidR="00375A09" w:rsidRDefault="00C61DF1">
      <w:pPr>
        <w:pStyle w:val="BodyText"/>
        <w:spacing w:before="149"/>
        <w:ind w:left="100"/>
      </w:pPr>
      <w:r>
        <w:t>A criminal history background check is required for finalist(s) under consideration for this position.</w:t>
      </w:r>
    </w:p>
    <w:sectPr w:rsidR="00375A09">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631B7"/>
    <w:multiLevelType w:val="hybridMultilevel"/>
    <w:tmpl w:val="E918060A"/>
    <w:lvl w:ilvl="0" w:tplc="0590CB44">
      <w:numFmt w:val="bullet"/>
      <w:lvlText w:val=""/>
      <w:lvlJc w:val="left"/>
      <w:pPr>
        <w:ind w:left="820" w:hanging="360"/>
      </w:pPr>
      <w:rPr>
        <w:rFonts w:ascii="Symbol" w:eastAsia="Symbol" w:hAnsi="Symbol" w:cs="Symbol" w:hint="default"/>
        <w:color w:val="424242"/>
        <w:w w:val="99"/>
        <w:sz w:val="20"/>
        <w:szCs w:val="20"/>
        <w:lang w:val="en-US" w:eastAsia="en-US" w:bidi="en-US"/>
      </w:rPr>
    </w:lvl>
    <w:lvl w:ilvl="1" w:tplc="70BA0C52">
      <w:numFmt w:val="bullet"/>
      <w:lvlText w:val="•"/>
      <w:lvlJc w:val="left"/>
      <w:pPr>
        <w:ind w:left="1696" w:hanging="360"/>
      </w:pPr>
      <w:rPr>
        <w:rFonts w:hint="default"/>
        <w:lang w:val="en-US" w:eastAsia="en-US" w:bidi="en-US"/>
      </w:rPr>
    </w:lvl>
    <w:lvl w:ilvl="2" w:tplc="22C0A9B6">
      <w:numFmt w:val="bullet"/>
      <w:lvlText w:val="•"/>
      <w:lvlJc w:val="left"/>
      <w:pPr>
        <w:ind w:left="2572" w:hanging="360"/>
      </w:pPr>
      <w:rPr>
        <w:rFonts w:hint="default"/>
        <w:lang w:val="en-US" w:eastAsia="en-US" w:bidi="en-US"/>
      </w:rPr>
    </w:lvl>
    <w:lvl w:ilvl="3" w:tplc="206C20C0">
      <w:numFmt w:val="bullet"/>
      <w:lvlText w:val="•"/>
      <w:lvlJc w:val="left"/>
      <w:pPr>
        <w:ind w:left="3448" w:hanging="360"/>
      </w:pPr>
      <w:rPr>
        <w:rFonts w:hint="default"/>
        <w:lang w:val="en-US" w:eastAsia="en-US" w:bidi="en-US"/>
      </w:rPr>
    </w:lvl>
    <w:lvl w:ilvl="4" w:tplc="B4524738">
      <w:numFmt w:val="bullet"/>
      <w:lvlText w:val="•"/>
      <w:lvlJc w:val="left"/>
      <w:pPr>
        <w:ind w:left="4324" w:hanging="360"/>
      </w:pPr>
      <w:rPr>
        <w:rFonts w:hint="default"/>
        <w:lang w:val="en-US" w:eastAsia="en-US" w:bidi="en-US"/>
      </w:rPr>
    </w:lvl>
    <w:lvl w:ilvl="5" w:tplc="AD4001E2">
      <w:numFmt w:val="bullet"/>
      <w:lvlText w:val="•"/>
      <w:lvlJc w:val="left"/>
      <w:pPr>
        <w:ind w:left="5200" w:hanging="360"/>
      </w:pPr>
      <w:rPr>
        <w:rFonts w:hint="default"/>
        <w:lang w:val="en-US" w:eastAsia="en-US" w:bidi="en-US"/>
      </w:rPr>
    </w:lvl>
    <w:lvl w:ilvl="6" w:tplc="757C9946">
      <w:numFmt w:val="bullet"/>
      <w:lvlText w:val="•"/>
      <w:lvlJc w:val="left"/>
      <w:pPr>
        <w:ind w:left="6076" w:hanging="360"/>
      </w:pPr>
      <w:rPr>
        <w:rFonts w:hint="default"/>
        <w:lang w:val="en-US" w:eastAsia="en-US" w:bidi="en-US"/>
      </w:rPr>
    </w:lvl>
    <w:lvl w:ilvl="7" w:tplc="8E2482F4">
      <w:numFmt w:val="bullet"/>
      <w:lvlText w:val="•"/>
      <w:lvlJc w:val="left"/>
      <w:pPr>
        <w:ind w:left="6952" w:hanging="360"/>
      </w:pPr>
      <w:rPr>
        <w:rFonts w:hint="default"/>
        <w:lang w:val="en-US" w:eastAsia="en-US" w:bidi="en-US"/>
      </w:rPr>
    </w:lvl>
    <w:lvl w:ilvl="8" w:tplc="32FE9F82">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09"/>
    <w:rsid w:val="00375A09"/>
    <w:rsid w:val="00C6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5BFB4-B2E1-45F1-92F0-1D84CB8F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spacing w:line="244"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tedwards.edu/human-resources/benefits-summary" TargetMode="External"/><Relationship Id="rId3" Type="http://schemas.openxmlformats.org/officeDocument/2006/relationships/settings" Target="settings.xml"/><Relationship Id="rId7" Type="http://schemas.openxmlformats.org/officeDocument/2006/relationships/hyperlink" Target="https://www.stedwards.edu/human-resources/benefits-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dwards.applicantpr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Saucedo</dc:creator>
  <cp:lastModifiedBy>Frank Saucedo</cp:lastModifiedBy>
  <cp:revision>2</cp:revision>
  <dcterms:created xsi:type="dcterms:W3CDTF">2020-06-26T18:57:00Z</dcterms:created>
  <dcterms:modified xsi:type="dcterms:W3CDTF">2020-06-26T18:57:00Z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2019</vt:lpwstr>
  </property>
  <property fmtid="{D5CDD505-2E9C-101B-9397-08002B2CF9AE}" pid="4" name="LastSaved">
    <vt:filetime>2020-02-13T00:00:00Z</vt:filetime>
  </property>
</Properties>
</file>