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E26C4" w14:textId="77777777" w:rsidR="00D45678" w:rsidRDefault="00547923">
      <w:pPr>
        <w:pStyle w:val="BodyText"/>
        <w:ind w:left="232"/>
        <w:rPr>
          <w:rFonts w:ascii="Times New Roman"/>
        </w:rPr>
      </w:pPr>
      <w:r>
        <w:rPr>
          <w:rFonts w:ascii="Times New Roman"/>
          <w:noProof/>
        </w:rPr>
        <w:drawing>
          <wp:inline distT="0" distB="0" distL="0" distR="0" wp14:anchorId="6A9BEEE9" wp14:editId="7B295335">
            <wp:extent cx="1949519" cy="615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49519" cy="615505"/>
                    </a:xfrm>
                    <a:prstGeom prst="rect">
                      <a:avLst/>
                    </a:prstGeom>
                  </pic:spPr>
                </pic:pic>
              </a:graphicData>
            </a:graphic>
          </wp:inline>
        </w:drawing>
      </w:r>
    </w:p>
    <w:p w14:paraId="3A322730" w14:textId="77777777" w:rsidR="00D45678" w:rsidRDefault="00D45678">
      <w:pPr>
        <w:pStyle w:val="BodyText"/>
        <w:rPr>
          <w:rFonts w:ascii="Times New Roman"/>
        </w:rPr>
      </w:pPr>
    </w:p>
    <w:p w14:paraId="31162B30" w14:textId="77777777" w:rsidR="00D45678" w:rsidRDefault="00D45678">
      <w:pPr>
        <w:pStyle w:val="BodyText"/>
        <w:rPr>
          <w:rFonts w:ascii="Times New Roman"/>
        </w:rPr>
      </w:pPr>
    </w:p>
    <w:p w14:paraId="3A83A69B" w14:textId="77777777" w:rsidR="00D45678" w:rsidRDefault="00D45678">
      <w:pPr>
        <w:pStyle w:val="BodyText"/>
        <w:spacing w:before="1"/>
        <w:rPr>
          <w:rFonts w:ascii="Times New Roman"/>
          <w:sz w:val="23"/>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4140"/>
      </w:tblGrid>
      <w:tr w:rsidR="00D45678" w14:paraId="21FBEE52" w14:textId="77777777">
        <w:trPr>
          <w:trHeight w:val="899"/>
        </w:trPr>
        <w:tc>
          <w:tcPr>
            <w:tcW w:w="4500" w:type="dxa"/>
          </w:tcPr>
          <w:p w14:paraId="2BA6CEA8" w14:textId="77777777" w:rsidR="007E556D" w:rsidRDefault="00547923">
            <w:pPr>
              <w:pStyle w:val="TableParagraph"/>
              <w:spacing w:before="52"/>
              <w:ind w:left="107"/>
              <w:rPr>
                <w:b/>
              </w:rPr>
            </w:pPr>
            <w:r>
              <w:rPr>
                <w:b/>
              </w:rPr>
              <w:t>Job Title:</w:t>
            </w:r>
          </w:p>
          <w:p w14:paraId="679B5DCD" w14:textId="18220198" w:rsidR="00D45678" w:rsidRPr="00B37B06" w:rsidRDefault="007E556D">
            <w:pPr>
              <w:pStyle w:val="TableParagraph"/>
              <w:spacing w:before="52"/>
              <w:ind w:left="107"/>
              <w:rPr>
                <w:rFonts w:ascii="Times New Roman" w:hAnsi="Times New Roman" w:cs="Times New Roman"/>
                <w:i/>
                <w:sz w:val="20"/>
                <w:szCs w:val="20"/>
              </w:rPr>
            </w:pPr>
            <w:r w:rsidRPr="00B37B06">
              <w:rPr>
                <w:rFonts w:ascii="Times New Roman" w:hAnsi="Times New Roman" w:cs="Times New Roman"/>
                <w:bCs/>
                <w:sz w:val="20"/>
                <w:szCs w:val="20"/>
              </w:rPr>
              <w:t>Director, Office of Sponsored Programs</w:t>
            </w:r>
            <w:r w:rsidRPr="00B37B06">
              <w:rPr>
                <w:rFonts w:ascii="Times New Roman" w:hAnsi="Times New Roman" w:cs="Times New Roman"/>
                <w:b/>
                <w:sz w:val="20"/>
                <w:szCs w:val="20"/>
              </w:rPr>
              <w:t xml:space="preserve"> </w:t>
            </w:r>
          </w:p>
        </w:tc>
        <w:tc>
          <w:tcPr>
            <w:tcW w:w="4140" w:type="dxa"/>
          </w:tcPr>
          <w:p w14:paraId="4E6A64FA" w14:textId="11316F40" w:rsidR="00D45678" w:rsidRDefault="00547923">
            <w:pPr>
              <w:pStyle w:val="TableParagraph"/>
              <w:spacing w:before="52"/>
              <w:ind w:left="110"/>
              <w:rPr>
                <w:i/>
                <w:sz w:val="16"/>
              </w:rPr>
            </w:pPr>
            <w:r>
              <w:rPr>
                <w:b/>
              </w:rPr>
              <w:t xml:space="preserve">FLSA Classification: </w:t>
            </w:r>
          </w:p>
          <w:p w14:paraId="62B0AD0D" w14:textId="77777777" w:rsidR="00D45678" w:rsidRDefault="00D45678">
            <w:pPr>
              <w:pStyle w:val="TableParagraph"/>
              <w:spacing w:before="10"/>
              <w:ind w:left="0"/>
              <w:rPr>
                <w:rFonts w:ascii="Times New Roman"/>
                <w:sz w:val="26"/>
              </w:rPr>
            </w:pPr>
          </w:p>
          <w:p w14:paraId="2EEBAA95" w14:textId="5EEF934A" w:rsidR="00D45678" w:rsidRPr="00B37B06" w:rsidRDefault="007E556D" w:rsidP="007E556D">
            <w:pPr>
              <w:pStyle w:val="TableParagraph"/>
              <w:tabs>
                <w:tab w:val="left" w:pos="430"/>
              </w:tabs>
              <w:spacing w:before="1" w:line="249" w:lineRule="exact"/>
              <w:ind w:left="0"/>
              <w:rPr>
                <w:rFonts w:ascii="Times New Roman" w:hAnsi="Times New Roman" w:cs="Times New Roman"/>
                <w:sz w:val="20"/>
                <w:szCs w:val="20"/>
              </w:rPr>
            </w:pPr>
            <w:r w:rsidRPr="00B37B06">
              <w:rPr>
                <w:rFonts w:ascii="Times New Roman" w:hAnsi="Times New Roman" w:cs="Times New Roman"/>
                <w:spacing w:val="-3"/>
                <w:sz w:val="20"/>
                <w:szCs w:val="20"/>
              </w:rPr>
              <w:t xml:space="preserve">    </w:t>
            </w:r>
            <w:r w:rsidRPr="00656013">
              <w:rPr>
                <w:rFonts w:ascii="Times New Roman" w:hAnsi="Times New Roman" w:cs="Times New Roman"/>
                <w:spacing w:val="-3"/>
                <w:sz w:val="20"/>
                <w:szCs w:val="20"/>
                <w:bdr w:val="single" w:sz="4" w:space="0" w:color="auto"/>
              </w:rPr>
              <w:t>X</w:t>
            </w:r>
            <w:r w:rsidRPr="00B37B06">
              <w:rPr>
                <w:rFonts w:ascii="Times New Roman" w:hAnsi="Times New Roman" w:cs="Times New Roman"/>
                <w:spacing w:val="-3"/>
                <w:sz w:val="20"/>
                <w:szCs w:val="20"/>
              </w:rPr>
              <w:t xml:space="preserve"> Exempt </w:t>
            </w:r>
            <w:r w:rsidRPr="00B37B06">
              <w:rPr>
                <w:rFonts w:ascii="Segoe UI Symbol" w:hAnsi="Segoe UI Symbol" w:cs="Segoe UI Symbol"/>
                <w:sz w:val="20"/>
                <w:szCs w:val="20"/>
              </w:rPr>
              <w:t>☐</w:t>
            </w:r>
            <w:r w:rsidRPr="00B37B06">
              <w:rPr>
                <w:rFonts w:ascii="Times New Roman" w:hAnsi="Times New Roman" w:cs="Times New Roman"/>
                <w:sz w:val="20"/>
                <w:szCs w:val="20"/>
              </w:rPr>
              <w:t>Nonexempt</w:t>
            </w:r>
          </w:p>
        </w:tc>
      </w:tr>
      <w:tr w:rsidR="00D45678" w14:paraId="746BC6FB" w14:textId="77777777">
        <w:trPr>
          <w:trHeight w:val="923"/>
        </w:trPr>
        <w:tc>
          <w:tcPr>
            <w:tcW w:w="4500" w:type="dxa"/>
          </w:tcPr>
          <w:p w14:paraId="61FD40CB" w14:textId="77777777" w:rsidR="00D45678" w:rsidRDefault="00547923">
            <w:pPr>
              <w:pStyle w:val="TableParagraph"/>
              <w:spacing w:before="48"/>
              <w:ind w:left="57"/>
              <w:rPr>
                <w:b/>
              </w:rPr>
            </w:pPr>
            <w:r>
              <w:rPr>
                <w:b/>
              </w:rPr>
              <w:t>Reports to:</w:t>
            </w:r>
          </w:p>
          <w:p w14:paraId="58F2919C" w14:textId="7F50694C" w:rsidR="007E556D" w:rsidRPr="00B37B06" w:rsidRDefault="007E556D">
            <w:pPr>
              <w:pStyle w:val="TableParagraph"/>
              <w:spacing w:before="48"/>
              <w:ind w:left="57"/>
              <w:rPr>
                <w:rFonts w:ascii="Times New Roman" w:hAnsi="Times New Roman" w:cs="Times New Roman"/>
                <w:bCs/>
                <w:i/>
                <w:sz w:val="20"/>
                <w:szCs w:val="20"/>
              </w:rPr>
            </w:pPr>
            <w:r w:rsidRPr="00B37B06">
              <w:rPr>
                <w:rFonts w:ascii="Times New Roman" w:hAnsi="Times New Roman" w:cs="Times New Roman"/>
                <w:bCs/>
                <w:sz w:val="20"/>
                <w:szCs w:val="20"/>
              </w:rPr>
              <w:t>Provost</w:t>
            </w:r>
            <w:r w:rsidR="000E30DD">
              <w:rPr>
                <w:rFonts w:ascii="Times New Roman" w:hAnsi="Times New Roman" w:cs="Times New Roman"/>
                <w:bCs/>
                <w:sz w:val="20"/>
                <w:szCs w:val="20"/>
              </w:rPr>
              <w:t xml:space="preserve"> </w:t>
            </w:r>
          </w:p>
        </w:tc>
        <w:tc>
          <w:tcPr>
            <w:tcW w:w="4140" w:type="dxa"/>
          </w:tcPr>
          <w:p w14:paraId="56FDB79D" w14:textId="77777777" w:rsidR="00D45678" w:rsidRDefault="00547923">
            <w:pPr>
              <w:pStyle w:val="TableParagraph"/>
              <w:spacing w:before="52"/>
              <w:ind w:left="107"/>
              <w:rPr>
                <w:b/>
              </w:rPr>
            </w:pPr>
            <w:r>
              <w:rPr>
                <w:b/>
              </w:rPr>
              <w:t>Location:</w:t>
            </w:r>
          </w:p>
          <w:p w14:paraId="6CC8F4FF" w14:textId="7FF07F42" w:rsidR="007E556D" w:rsidRPr="00B37B06" w:rsidRDefault="007E556D">
            <w:pPr>
              <w:pStyle w:val="TableParagraph"/>
              <w:spacing w:before="52"/>
              <w:ind w:left="107"/>
              <w:rPr>
                <w:rFonts w:ascii="Times New Roman" w:hAnsi="Times New Roman" w:cs="Times New Roman"/>
                <w:bCs/>
                <w:sz w:val="20"/>
                <w:szCs w:val="20"/>
              </w:rPr>
            </w:pPr>
            <w:r w:rsidRPr="00B37B06">
              <w:rPr>
                <w:rFonts w:ascii="Times New Roman" w:hAnsi="Times New Roman" w:cs="Times New Roman"/>
                <w:bCs/>
                <w:sz w:val="20"/>
                <w:szCs w:val="20"/>
              </w:rPr>
              <w:t>SEU Main Campus</w:t>
            </w:r>
            <w:r w:rsidR="00B37B06" w:rsidRPr="00B37B06">
              <w:rPr>
                <w:rFonts w:ascii="Times New Roman" w:hAnsi="Times New Roman" w:cs="Times New Roman"/>
                <w:bCs/>
                <w:sz w:val="20"/>
                <w:szCs w:val="20"/>
              </w:rPr>
              <w:t>, Austin TX</w:t>
            </w:r>
          </w:p>
        </w:tc>
      </w:tr>
      <w:tr w:rsidR="00D45678" w14:paraId="450627B8" w14:textId="77777777">
        <w:trPr>
          <w:trHeight w:val="501"/>
        </w:trPr>
        <w:tc>
          <w:tcPr>
            <w:tcW w:w="4500" w:type="dxa"/>
          </w:tcPr>
          <w:p w14:paraId="5ED0B9B3" w14:textId="77777777" w:rsidR="00D45678" w:rsidRDefault="00547923">
            <w:pPr>
              <w:pStyle w:val="TableParagraph"/>
              <w:spacing w:before="52"/>
              <w:ind w:left="107"/>
              <w:rPr>
                <w:b/>
              </w:rPr>
            </w:pPr>
            <w:r>
              <w:rPr>
                <w:b/>
              </w:rPr>
              <w:t>Department:</w:t>
            </w:r>
          </w:p>
          <w:p w14:paraId="65BD7E32" w14:textId="710CA604" w:rsidR="007E556D" w:rsidRPr="00B37B06" w:rsidRDefault="007E556D">
            <w:pPr>
              <w:pStyle w:val="TableParagraph"/>
              <w:spacing w:before="52"/>
              <w:ind w:left="107"/>
              <w:rPr>
                <w:rFonts w:ascii="Times New Roman" w:hAnsi="Times New Roman" w:cs="Times New Roman"/>
                <w:bCs/>
                <w:sz w:val="20"/>
                <w:szCs w:val="20"/>
              </w:rPr>
            </w:pPr>
            <w:r w:rsidRPr="00B37B06">
              <w:rPr>
                <w:rFonts w:ascii="Times New Roman" w:hAnsi="Times New Roman" w:cs="Times New Roman"/>
                <w:bCs/>
                <w:sz w:val="20"/>
                <w:szCs w:val="20"/>
              </w:rPr>
              <w:t>Academic Affairs</w:t>
            </w:r>
          </w:p>
        </w:tc>
        <w:tc>
          <w:tcPr>
            <w:tcW w:w="4140" w:type="dxa"/>
          </w:tcPr>
          <w:p w14:paraId="6D27147D" w14:textId="77777777" w:rsidR="00D45678" w:rsidRDefault="00547923">
            <w:pPr>
              <w:pStyle w:val="TableParagraph"/>
              <w:spacing w:before="49"/>
              <w:ind w:left="107"/>
              <w:rPr>
                <w:b/>
              </w:rPr>
            </w:pPr>
            <w:r>
              <w:rPr>
                <w:b/>
              </w:rPr>
              <w:t>Division:</w:t>
            </w:r>
          </w:p>
          <w:p w14:paraId="319F3D79" w14:textId="0F49EB89" w:rsidR="007E556D" w:rsidRPr="00B37B06" w:rsidRDefault="007E556D">
            <w:pPr>
              <w:pStyle w:val="TableParagraph"/>
              <w:spacing w:before="49"/>
              <w:ind w:left="107"/>
              <w:rPr>
                <w:rFonts w:ascii="Times New Roman" w:hAnsi="Times New Roman" w:cs="Times New Roman"/>
                <w:b/>
                <w:sz w:val="20"/>
                <w:szCs w:val="20"/>
              </w:rPr>
            </w:pPr>
            <w:r w:rsidRPr="00B37B06">
              <w:rPr>
                <w:rFonts w:ascii="Times New Roman" w:hAnsi="Times New Roman" w:cs="Times New Roman"/>
                <w:bCs/>
                <w:sz w:val="20"/>
                <w:szCs w:val="20"/>
              </w:rPr>
              <w:t>Academic Affairs</w:t>
            </w:r>
          </w:p>
        </w:tc>
      </w:tr>
      <w:tr w:rsidR="00D45678" w14:paraId="15273CA3" w14:textId="77777777">
        <w:trPr>
          <w:trHeight w:val="652"/>
        </w:trPr>
        <w:tc>
          <w:tcPr>
            <w:tcW w:w="4500" w:type="dxa"/>
          </w:tcPr>
          <w:p w14:paraId="182E92BE" w14:textId="77777777" w:rsidR="00D45678" w:rsidRDefault="00547923">
            <w:pPr>
              <w:pStyle w:val="TableParagraph"/>
              <w:spacing w:before="54"/>
              <w:ind w:left="107"/>
              <w:rPr>
                <w:b/>
              </w:rPr>
            </w:pPr>
            <w:r>
              <w:rPr>
                <w:b/>
              </w:rPr>
              <w:t>Employment Category:</w:t>
            </w:r>
          </w:p>
          <w:p w14:paraId="4DC02EC8" w14:textId="349A6919" w:rsidR="00D45678" w:rsidRDefault="007E556D" w:rsidP="007E556D">
            <w:pPr>
              <w:pStyle w:val="TableParagraph"/>
              <w:tabs>
                <w:tab w:val="left" w:pos="379"/>
                <w:tab w:val="left" w:pos="1552"/>
              </w:tabs>
              <w:spacing w:before="58" w:line="252" w:lineRule="exact"/>
              <w:ind w:left="0"/>
            </w:pPr>
            <w:r w:rsidRPr="00B37B06">
              <w:rPr>
                <w:rFonts w:ascii="Times New Roman" w:hAnsi="Times New Roman" w:cs="Times New Roman"/>
                <w:sz w:val="20"/>
                <w:szCs w:val="20"/>
              </w:rPr>
              <w:t xml:space="preserve">  </w:t>
            </w:r>
            <w:r w:rsidRPr="00656013">
              <w:rPr>
                <w:rFonts w:ascii="Times New Roman" w:hAnsi="Times New Roman" w:cs="Times New Roman"/>
                <w:sz w:val="20"/>
                <w:szCs w:val="20"/>
                <w:bdr w:val="single" w:sz="4" w:space="0" w:color="auto"/>
              </w:rPr>
              <w:t xml:space="preserve"> X</w:t>
            </w:r>
            <w:r w:rsidRPr="00B37B06">
              <w:rPr>
                <w:rFonts w:ascii="Times New Roman" w:hAnsi="Times New Roman" w:cs="Times New Roman"/>
                <w:sz w:val="20"/>
                <w:szCs w:val="20"/>
              </w:rPr>
              <w:t xml:space="preserve"> Full-Time</w:t>
            </w:r>
            <w:r>
              <w:tab/>
            </w:r>
            <w:r w:rsidRPr="00B37B06">
              <w:rPr>
                <w:rFonts w:ascii="Segoe UI Symbol" w:hAnsi="Segoe UI Symbol" w:cs="Segoe UI Symbol"/>
                <w:sz w:val="20"/>
                <w:szCs w:val="20"/>
              </w:rPr>
              <w:t>☐</w:t>
            </w:r>
            <w:r w:rsidRPr="00B37B06">
              <w:rPr>
                <w:rFonts w:ascii="Times New Roman" w:hAnsi="Times New Roman" w:cs="Times New Roman"/>
                <w:spacing w:val="-62"/>
                <w:sz w:val="20"/>
                <w:szCs w:val="20"/>
              </w:rPr>
              <w:t xml:space="preserve"> </w:t>
            </w:r>
            <w:r w:rsidRPr="00B37B06">
              <w:rPr>
                <w:rFonts w:ascii="Times New Roman" w:hAnsi="Times New Roman" w:cs="Times New Roman"/>
                <w:sz w:val="20"/>
                <w:szCs w:val="20"/>
              </w:rPr>
              <w:t>Part-Time</w:t>
            </w:r>
          </w:p>
        </w:tc>
        <w:tc>
          <w:tcPr>
            <w:tcW w:w="4140" w:type="dxa"/>
          </w:tcPr>
          <w:p w14:paraId="60CF8B7E" w14:textId="736288C4" w:rsidR="00D45678" w:rsidRDefault="00547923">
            <w:pPr>
              <w:pStyle w:val="TableParagraph"/>
              <w:spacing w:before="48"/>
              <w:ind w:left="110"/>
              <w:rPr>
                <w:i/>
                <w:sz w:val="16"/>
              </w:rPr>
            </w:pPr>
            <w:r>
              <w:rPr>
                <w:b/>
              </w:rPr>
              <w:t xml:space="preserve">Paygrade: </w:t>
            </w:r>
            <w:r w:rsidR="00B37B06" w:rsidRPr="00B37B06">
              <w:rPr>
                <w:rFonts w:ascii="Times New Roman" w:hAnsi="Times New Roman" w:cs="Times New Roman"/>
                <w:sz w:val="20"/>
                <w:szCs w:val="20"/>
              </w:rPr>
              <w:t>420</w:t>
            </w:r>
          </w:p>
        </w:tc>
      </w:tr>
    </w:tbl>
    <w:p w14:paraId="1D4E0738" w14:textId="77777777" w:rsidR="00D45678" w:rsidRDefault="007E556D">
      <w:pPr>
        <w:pStyle w:val="BodyText"/>
        <w:spacing w:before="11"/>
        <w:rPr>
          <w:rFonts w:ascii="Times New Roman"/>
          <w:sz w:val="24"/>
        </w:rPr>
      </w:pPr>
      <w:r>
        <w:rPr>
          <w:noProof/>
        </w:rPr>
        <mc:AlternateContent>
          <mc:Choice Requires="wps">
            <w:drawing>
              <wp:anchor distT="0" distB="0" distL="0" distR="0" simplePos="0" relativeHeight="251658240" behindDoc="1" locked="0" layoutInCell="1" allowOverlap="1" wp14:anchorId="7B6A0E0A" wp14:editId="2EA98427">
                <wp:simplePos x="0" y="0"/>
                <wp:positionH relativeFrom="page">
                  <wp:posOffset>1059180</wp:posOffset>
                </wp:positionH>
                <wp:positionV relativeFrom="paragraph">
                  <wp:posOffset>210185</wp:posOffset>
                </wp:positionV>
                <wp:extent cx="5535295" cy="207645"/>
                <wp:effectExtent l="0" t="0" r="1905" b="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35295" cy="207645"/>
                        </a:xfrm>
                        <a:prstGeom prst="rect">
                          <a:avLst/>
                        </a:prstGeom>
                        <a:solidFill>
                          <a:srgbClr val="F1F1F1"/>
                        </a:solidFill>
                        <a:ln w="6096">
                          <a:solidFill>
                            <a:srgbClr val="000000"/>
                          </a:solidFill>
                          <a:prstDash val="solid"/>
                          <a:miter lim="800000"/>
                          <a:headEnd/>
                          <a:tailEnd/>
                        </a:ln>
                      </wps:spPr>
                      <wps:txbx>
                        <w:txbxContent>
                          <w:p w14:paraId="46FC5E01" w14:textId="77777777" w:rsidR="00D45678" w:rsidRDefault="00547923">
                            <w:pPr>
                              <w:spacing w:line="292" w:lineRule="exact"/>
                              <w:ind w:left="127"/>
                              <w:rPr>
                                <w:rFonts w:ascii="Calibri"/>
                                <w:b/>
                                <w:sz w:val="24"/>
                              </w:rPr>
                            </w:pPr>
                            <w:r>
                              <w:rPr>
                                <w:rFonts w:ascii="Calibri"/>
                                <w:b/>
                                <w:sz w:val="24"/>
                              </w:rPr>
                              <w:t>PRIMARY PURPOSE OF 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A0E0A" id="_x0000_t202" coordsize="21600,21600" o:spt="202" path="m,l,21600r21600,l21600,xe">
                <v:stroke joinstyle="miter"/>
                <v:path gradientshapeok="t" o:connecttype="rect"/>
              </v:shapetype>
              <v:shape id="Text Box 21" o:spid="_x0000_s1026" type="#_x0000_t202" style="position:absolute;margin-left:83.4pt;margin-top:16.55pt;width:435.85pt;height:16.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" fillcolor="#f1f1f1" strokeweight=".48pt">
                <v:path arrowok="t"/>
                <v:textbox inset="0,0,0,0">
                  <w:txbxContent>
                    <w:p w14:paraId="46FC5E01" w14:textId="77777777" w:rsidR="00D45678" w:rsidRDefault="00547923">
                      <w:pPr>
                        <w:spacing w:line="292" w:lineRule="exact"/>
                        <w:ind w:left="127"/>
                        <w:rPr>
                          <w:rFonts w:ascii="Calibri"/>
                          <w:b/>
                          <w:sz w:val="24"/>
                        </w:rPr>
                      </w:pPr>
                      <w:r>
                        <w:rPr>
                          <w:rFonts w:ascii="Calibri"/>
                          <w:b/>
                          <w:sz w:val="24"/>
                        </w:rPr>
                        <w:t>PRIMARY PURPOSE OF POSITION</w:t>
                      </w:r>
                    </w:p>
                  </w:txbxContent>
                </v:textbox>
                <w10:wrap type="topAndBottom" anchorx="page"/>
              </v:shape>
            </w:pict>
          </mc:Fallback>
        </mc:AlternateContent>
      </w:r>
    </w:p>
    <w:p w14:paraId="5577A631" w14:textId="77777777" w:rsidR="00D45678" w:rsidRDefault="00D45678">
      <w:pPr>
        <w:pStyle w:val="BodyText"/>
        <w:spacing w:before="7"/>
        <w:rPr>
          <w:rFonts w:ascii="Times New Roman"/>
          <w:sz w:val="9"/>
        </w:rPr>
      </w:pPr>
    </w:p>
    <w:p w14:paraId="270895C0" w14:textId="77E0B7A6" w:rsidR="00D45678" w:rsidRPr="00B37B06" w:rsidRDefault="007E556D" w:rsidP="007E556D">
      <w:pPr>
        <w:pStyle w:val="BodyText"/>
        <w:spacing w:before="93"/>
        <w:ind w:left="157" w:right="119"/>
        <w:rPr>
          <w:rFonts w:ascii="Times New Roman" w:hAnsi="Times New Roman" w:cs="Times New Roman"/>
        </w:rPr>
      </w:pPr>
      <w:r w:rsidRPr="00B37B06">
        <w:rPr>
          <w:rFonts w:ascii="Times New Roman" w:hAnsi="Times New Roman" w:cs="Times New Roman"/>
        </w:rPr>
        <w:t>The Director supports faculty and staff in applying for and administering sponsored research and projects and leads efforts to expand and diversify sources of extramural funding. The Director is also be responsible for protecting the University’s interests by ensuring compliance with state and federal regulations, university policies, and funding agency requirements. Reporting directly to the Provost, the plays a key role in promoting academic excellence by supporting faculty research and other strategic initiatives that align with the University’s Holy Cross mission and vision to be a destination university for a more just world.</w:t>
      </w:r>
    </w:p>
    <w:p w14:paraId="0F65AC36" w14:textId="77777777" w:rsidR="00D45678" w:rsidRDefault="007E556D">
      <w:pPr>
        <w:pStyle w:val="BodyText"/>
        <w:spacing w:before="4"/>
        <w:rPr>
          <w:sz w:val="19"/>
        </w:rPr>
      </w:pPr>
      <w:r>
        <w:rPr>
          <w:noProof/>
        </w:rPr>
        <mc:AlternateContent>
          <mc:Choice Requires="wpg">
            <w:drawing>
              <wp:anchor distT="0" distB="0" distL="0" distR="0" simplePos="0" relativeHeight="251660288" behindDoc="1" locked="0" layoutInCell="1" allowOverlap="1" wp14:anchorId="383FA303" wp14:editId="7C5D7191">
                <wp:simplePos x="0" y="0"/>
                <wp:positionH relativeFrom="page">
                  <wp:posOffset>1064895</wp:posOffset>
                </wp:positionH>
                <wp:positionV relativeFrom="paragraph">
                  <wp:posOffset>166370</wp:posOffset>
                </wp:positionV>
                <wp:extent cx="5557520" cy="22987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229870"/>
                          <a:chOff x="1677" y="262"/>
                          <a:chExt cx="8752" cy="362"/>
                        </a:xfrm>
                      </wpg:grpSpPr>
                      <wps:wsp>
                        <wps:cNvPr id="8" name="Rectangle 20"/>
                        <wps:cNvSpPr>
                          <a:spLocks/>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9"/>
                        <wps:cNvSpPr>
                          <a:spLocks/>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8"/>
                        <wps:cNvCnPr>
                          <a:cxnSpLocks/>
                        </wps:cNvCnPr>
                        <wps:spPr bwMode="auto">
                          <a:xfrm>
                            <a:off x="1677" y="278"/>
                            <a:ext cx="8732" cy="0"/>
                          </a:xfrm>
                          <a:prstGeom prst="line">
                            <a:avLst/>
                          </a:prstGeom>
                          <a:noFill/>
                          <a:ln w="712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7"/>
                        <wps:cNvSpPr>
                          <a:spLocks/>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5"/>
                        <wps:cNvSpPr>
                          <a:spLocks/>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3"/>
                        <wps:cNvCnPr>
                          <a:cxnSpLocks/>
                        </wps:cNvCnPr>
                        <wps:spPr bwMode="auto">
                          <a:xfrm>
                            <a:off x="1694" y="619"/>
                            <a:ext cx="867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12"/>
                        <wps:cNvSpPr>
                          <a:spLocks/>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1"/>
                        <wps:cNvSpPr>
                          <a:spLocks/>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0"/>
                        <wps:cNvCnPr>
                          <a:cxnSpLocks/>
                        </wps:cNvCnPr>
                        <wps:spPr bwMode="auto">
                          <a:xfrm>
                            <a:off x="1681" y="282"/>
                            <a:ext cx="0" cy="317"/>
                          </a:xfrm>
                          <a:prstGeom prst="line">
                            <a:avLst/>
                          </a:prstGeom>
                          <a:noFill/>
                          <a:ln w="61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9"/>
                        <wps:cNvCnPr>
                          <a:cxnSpLocks/>
                        </wps:cNvCnPr>
                        <wps:spPr bwMode="auto">
                          <a:xfrm>
                            <a:off x="10388" y="297"/>
                            <a:ext cx="0" cy="317"/>
                          </a:xfrm>
                          <a:prstGeom prst="line">
                            <a:avLst/>
                          </a:prstGeom>
                          <a:noFill/>
                          <a:ln w="20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Text Box 8"/>
                        <wps:cNvSpPr txBox="1">
                          <a:spLocks/>
                        </wps:cNvSpPr>
                        <wps:spPr bwMode="auto">
                          <a:xfrm>
                            <a:off x="1686" y="283"/>
                            <a:ext cx="8701" cy="3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92E81" w14:textId="77777777" w:rsidR="00D45678" w:rsidRDefault="00547923">
                              <w:pPr>
                                <w:spacing w:before="8"/>
                                <w:ind w:left="135"/>
                                <w:rPr>
                                  <w:rFonts w:ascii="Calibri"/>
                                  <w:b/>
                                  <w:sz w:val="24"/>
                                </w:rPr>
                              </w:pPr>
                              <w:r>
                                <w:rPr>
                                  <w:rFonts w:ascii="Calibri"/>
                                  <w:b/>
                                  <w:sz w:val="24"/>
                                </w:rPr>
                                <w:t>ESSENTIAL DUTIES AND RESPONSIBILITIES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FA303" id="Group 7" o:spid="_x0000_s1027" style="position:absolute;margin-left:83.85pt;margin-top:13.1pt;width:437.6pt;height:18.1pt;z-index:-251656192;mso-wrap-distance-left:0;mso-wrap-distance-right:0;mso-position-horizontal-relative:page" coordorigin="1677,262" coordsize="875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">
                <v:rect id="Rectangle 20" o:spid="_x0000_s1028"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" fillcolor="black" stroked="f">
                  <v:path arrowok="t"/>
                </v:rect>
                <v:rect id="Rectangle 19" o:spid="_x0000_s1029"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" fillcolor="black" stroked="f">
                  <v:path arrowok="t"/>
                </v:rect>
                <v:line id="Line 18" o:spid="_x0000_s1030" style="position:absolute;visibility:visible;mso-wrap-style:square" from="1677,278" to="1040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" strokeweight=".19794mm">
                  <o:lock v:ext="edit" shapetype="f"/>
                </v:line>
                <v:rect id="Rectangle 17" o:spid="_x0000_s1031"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" fillcolor="black" stroked="f">
                  <v:path arrowok="t"/>
                </v:rect>
                <v:rect id="Rectangle 16" o:spid="_x0000_s1032"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" fillcolor="black" stroked="f">
                  <v:path arrowok="t"/>
                </v:rect>
                <v:rect id="Rectangle 15" o:spid="_x0000_s1033"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" fillcolor="black" stroked="f">
                  <v:path arrowok="t"/>
                </v:rect>
                <v:rect id="Rectangle 14" o:spid="_x0000_s1034"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" fillcolor="black" stroked="f">
                  <v:path arrowok="t"/>
                </v:rect>
                <v:line id="Line 13" o:spid="_x0000_s1035" style="position:absolute;visibility:visible;mso-wrap-style:square" from="1694,619" to="1036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" strokeweight=".16969mm">
                  <o:lock v:ext="edit" shapetype="f"/>
                </v:line>
                <v:rect id="Rectangle 12" o:spid="_x0000_s1036"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" fillcolor="black" stroked="f">
                  <v:path arrowok="t"/>
                </v:rect>
                <v:rect id="Rectangle 11" o:spid="_x0000_s1037"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" fillcolor="black" stroked="f">
                  <v:path arrowok="t"/>
                </v:rect>
                <v:line id="Line 10" o:spid="_x0000_s1038" style="position:absolute;visibility:visible;mso-wrap-style:square" from="1681,282" to="168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" strokeweight=".17058mm">
                  <o:lock v:ext="edit" shapetype="f"/>
                </v:line>
                <v:line id="Line 9" o:spid="_x0000_s1039" style="position:absolute;visibility:visible;mso-wrap-style:square" from="10388,297" to="1038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" strokeweight=".05681mm">
                  <o:lock v:ext="edit" shapetype="f"/>
                </v:line>
                <v:shape id="Text Box 8" o:spid="_x0000_s1040" type="#_x0000_t202" style="position:absolute;left:1686;top:283;width:8701;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" fillcolor="#f1f1f1" stroked="f">
                  <v:path arrowok="t"/>
                  <v:textbox inset="0,0,0,0">
                    <w:txbxContent>
                      <w:p w14:paraId="0EC92E81" w14:textId="77777777" w:rsidR="00D45678" w:rsidRDefault="00547923">
                        <w:pPr>
                          <w:spacing w:before="8"/>
                          <w:ind w:left="135"/>
                          <w:rPr>
                            <w:rFonts w:ascii="Calibri"/>
                            <w:b/>
                            <w:sz w:val="24"/>
                          </w:rPr>
                        </w:pPr>
                        <w:r>
                          <w:rPr>
                            <w:rFonts w:ascii="Calibri"/>
                            <w:b/>
                            <w:sz w:val="24"/>
                          </w:rPr>
                          <w:t>ESSENTIAL DUTIES AND RESPONSIBILITIES</w:t>
                        </w:r>
                      </w:p>
                    </w:txbxContent>
                  </v:textbox>
                </v:shape>
                <w10:wrap type="topAndBottom" anchorx="page"/>
              </v:group>
            </w:pict>
          </mc:Fallback>
        </mc:AlternateContent>
      </w:r>
    </w:p>
    <w:p w14:paraId="49EBD90F" w14:textId="4A0270F9" w:rsidR="007E556D" w:rsidRPr="00B37B06" w:rsidRDefault="007E556D" w:rsidP="007E556D">
      <w:pPr>
        <w:pStyle w:val="BodyText"/>
        <w:numPr>
          <w:ilvl w:val="0"/>
          <w:numId w:val="4"/>
        </w:numPr>
        <w:ind w:left="720" w:right="119"/>
        <w:rPr>
          <w:rFonts w:ascii="Times New Roman" w:hAnsi="Times New Roman" w:cs="Times New Roman"/>
        </w:rPr>
      </w:pPr>
      <w:r w:rsidRPr="00B37B06">
        <w:rPr>
          <w:rFonts w:ascii="Times New Roman" w:hAnsi="Times New Roman" w:cs="Times New Roman"/>
        </w:rPr>
        <w:t>Directing, coordinating, and evaluating the Office of Sponsored Programs, including supervision of current and future staff (currently one associate director)</w:t>
      </w:r>
      <w:r w:rsidR="00656013">
        <w:rPr>
          <w:rFonts w:ascii="Times New Roman" w:hAnsi="Times New Roman" w:cs="Times New Roman"/>
        </w:rPr>
        <w:t>.</w:t>
      </w:r>
    </w:p>
    <w:p w14:paraId="77F2F3AE" w14:textId="5AB4E22A" w:rsidR="007E556D" w:rsidRPr="00B37B06" w:rsidRDefault="007E556D" w:rsidP="007E556D">
      <w:pPr>
        <w:pStyle w:val="BodyText"/>
        <w:numPr>
          <w:ilvl w:val="0"/>
          <w:numId w:val="4"/>
        </w:numPr>
        <w:ind w:left="720" w:right="119"/>
        <w:rPr>
          <w:rFonts w:ascii="Times New Roman" w:hAnsi="Times New Roman" w:cs="Times New Roman"/>
        </w:rPr>
      </w:pPr>
      <w:r w:rsidRPr="00B37B06">
        <w:rPr>
          <w:rFonts w:ascii="Times New Roman" w:hAnsi="Times New Roman" w:cs="Times New Roman"/>
        </w:rPr>
        <w:t>Identifying funding opportunities and facilitating proposal development in areas that support the University’s strategic priorities</w:t>
      </w:r>
      <w:r w:rsidR="00656013">
        <w:rPr>
          <w:rFonts w:ascii="Times New Roman" w:hAnsi="Times New Roman" w:cs="Times New Roman"/>
        </w:rPr>
        <w:t>.</w:t>
      </w:r>
    </w:p>
    <w:p w14:paraId="3E7B553E" w14:textId="685539B3" w:rsidR="007E556D" w:rsidRPr="00B37B06" w:rsidRDefault="007E556D" w:rsidP="007E556D">
      <w:pPr>
        <w:pStyle w:val="BodyText"/>
        <w:numPr>
          <w:ilvl w:val="0"/>
          <w:numId w:val="4"/>
        </w:numPr>
        <w:ind w:left="720" w:right="119"/>
        <w:rPr>
          <w:rFonts w:ascii="Times New Roman" w:hAnsi="Times New Roman" w:cs="Times New Roman"/>
        </w:rPr>
      </w:pPr>
      <w:r w:rsidRPr="00B37B06">
        <w:rPr>
          <w:rFonts w:ascii="Times New Roman" w:hAnsi="Times New Roman" w:cs="Times New Roman"/>
        </w:rPr>
        <w:t>Implementing a customer service-focused approach to collaboration with faculty and staff throughout the lifecycle of proposed and funded projects—from proposal preparation to implementation and reporting</w:t>
      </w:r>
      <w:r w:rsidR="00656013">
        <w:rPr>
          <w:rFonts w:ascii="Times New Roman" w:hAnsi="Times New Roman" w:cs="Times New Roman"/>
        </w:rPr>
        <w:t>.</w:t>
      </w:r>
    </w:p>
    <w:p w14:paraId="1C820F41" w14:textId="3D31C460" w:rsidR="007E556D" w:rsidRPr="00B37B06" w:rsidRDefault="007E556D" w:rsidP="007E556D">
      <w:pPr>
        <w:pStyle w:val="BodyText"/>
        <w:numPr>
          <w:ilvl w:val="0"/>
          <w:numId w:val="4"/>
        </w:numPr>
        <w:ind w:left="720" w:right="119"/>
        <w:rPr>
          <w:rFonts w:ascii="Times New Roman" w:hAnsi="Times New Roman" w:cs="Times New Roman"/>
        </w:rPr>
      </w:pPr>
      <w:r w:rsidRPr="00B37B06">
        <w:rPr>
          <w:rFonts w:ascii="Times New Roman" w:hAnsi="Times New Roman" w:cs="Times New Roman"/>
        </w:rPr>
        <w:t>Reviewing submitted proposals and overseeing implementation of funded projects to ensure compliance with funding agency requirements, federal and state regulations, and university policies</w:t>
      </w:r>
      <w:r w:rsidR="00656013">
        <w:rPr>
          <w:rFonts w:ascii="Times New Roman" w:hAnsi="Times New Roman" w:cs="Times New Roman"/>
        </w:rPr>
        <w:t>.</w:t>
      </w:r>
    </w:p>
    <w:p w14:paraId="44900163" w14:textId="28937D11" w:rsidR="007E556D" w:rsidRPr="00B37B06" w:rsidRDefault="007E556D" w:rsidP="007E556D">
      <w:pPr>
        <w:pStyle w:val="BodyText"/>
        <w:numPr>
          <w:ilvl w:val="0"/>
          <w:numId w:val="4"/>
        </w:numPr>
        <w:ind w:left="720" w:right="119"/>
        <w:rPr>
          <w:rFonts w:ascii="Times New Roman" w:hAnsi="Times New Roman" w:cs="Times New Roman"/>
        </w:rPr>
      </w:pPr>
      <w:r w:rsidRPr="00B37B06">
        <w:rPr>
          <w:rFonts w:ascii="Times New Roman" w:hAnsi="Times New Roman" w:cs="Times New Roman"/>
        </w:rPr>
        <w:t>Developing and implementing programs to support the success of faculty and staff in securing external funding</w:t>
      </w:r>
      <w:r w:rsidR="00656013">
        <w:rPr>
          <w:rFonts w:ascii="Times New Roman" w:hAnsi="Times New Roman" w:cs="Times New Roman"/>
        </w:rPr>
        <w:t>.</w:t>
      </w:r>
    </w:p>
    <w:p w14:paraId="63920576" w14:textId="3947707D" w:rsidR="007E556D" w:rsidRPr="00B37B06" w:rsidRDefault="007E556D" w:rsidP="007E556D">
      <w:pPr>
        <w:pStyle w:val="BodyText"/>
        <w:numPr>
          <w:ilvl w:val="0"/>
          <w:numId w:val="4"/>
        </w:numPr>
        <w:ind w:left="720" w:right="119"/>
        <w:rPr>
          <w:rFonts w:ascii="Times New Roman" w:hAnsi="Times New Roman" w:cs="Times New Roman"/>
        </w:rPr>
      </w:pPr>
      <w:r w:rsidRPr="00B37B06">
        <w:rPr>
          <w:rFonts w:ascii="Times New Roman" w:hAnsi="Times New Roman" w:cs="Times New Roman"/>
        </w:rPr>
        <w:t>Assisting with post-award support, including negotiating, reviewing, and administering contracts and subcontracts</w:t>
      </w:r>
      <w:r w:rsidR="00656013">
        <w:rPr>
          <w:rFonts w:ascii="Times New Roman" w:hAnsi="Times New Roman" w:cs="Times New Roman"/>
        </w:rPr>
        <w:t>.</w:t>
      </w:r>
    </w:p>
    <w:p w14:paraId="73E8592E" w14:textId="04B34E8B" w:rsidR="007E556D" w:rsidRPr="00B37B06" w:rsidRDefault="007E556D" w:rsidP="007E556D">
      <w:pPr>
        <w:pStyle w:val="BodyText"/>
        <w:numPr>
          <w:ilvl w:val="0"/>
          <w:numId w:val="4"/>
        </w:numPr>
        <w:ind w:left="720" w:right="119"/>
        <w:rPr>
          <w:rFonts w:ascii="Times New Roman" w:hAnsi="Times New Roman" w:cs="Times New Roman"/>
        </w:rPr>
      </w:pPr>
      <w:r w:rsidRPr="00B37B06">
        <w:rPr>
          <w:rFonts w:ascii="Times New Roman" w:hAnsi="Times New Roman" w:cs="Times New Roman"/>
        </w:rPr>
        <w:t>Establishing and implementing systems to track awards and measure success attaining external funding</w:t>
      </w:r>
      <w:r w:rsidR="00656013">
        <w:rPr>
          <w:rFonts w:ascii="Times New Roman" w:hAnsi="Times New Roman" w:cs="Times New Roman"/>
        </w:rPr>
        <w:t>.</w:t>
      </w:r>
    </w:p>
    <w:p w14:paraId="33B22755" w14:textId="6DD8E9E2" w:rsidR="007E556D" w:rsidRPr="00B37B06" w:rsidRDefault="007E556D" w:rsidP="007E556D">
      <w:pPr>
        <w:pStyle w:val="BodyText"/>
        <w:numPr>
          <w:ilvl w:val="0"/>
          <w:numId w:val="4"/>
        </w:numPr>
        <w:ind w:left="720" w:right="119"/>
        <w:rPr>
          <w:rFonts w:ascii="Times New Roman" w:hAnsi="Times New Roman" w:cs="Times New Roman"/>
        </w:rPr>
      </w:pPr>
      <w:r w:rsidRPr="00B37B06">
        <w:rPr>
          <w:rFonts w:ascii="Times New Roman" w:hAnsi="Times New Roman" w:cs="Times New Roman"/>
        </w:rPr>
        <w:t>Collaborating on the development and implementation of university policies and procedures related to research and research administration</w:t>
      </w:r>
      <w:r w:rsidR="00656013">
        <w:rPr>
          <w:rFonts w:ascii="Times New Roman" w:hAnsi="Times New Roman" w:cs="Times New Roman"/>
        </w:rPr>
        <w:t>.</w:t>
      </w:r>
    </w:p>
    <w:p w14:paraId="549BB7D4" w14:textId="35917691" w:rsidR="007E556D" w:rsidRPr="00B37B06" w:rsidRDefault="007E556D" w:rsidP="007E556D">
      <w:pPr>
        <w:pStyle w:val="BodyText"/>
        <w:numPr>
          <w:ilvl w:val="0"/>
          <w:numId w:val="4"/>
        </w:numPr>
        <w:ind w:left="720" w:right="119"/>
        <w:rPr>
          <w:rFonts w:ascii="Times New Roman" w:hAnsi="Times New Roman" w:cs="Times New Roman"/>
        </w:rPr>
      </w:pPr>
      <w:r w:rsidRPr="00B37B06">
        <w:rPr>
          <w:rFonts w:ascii="Times New Roman" w:hAnsi="Times New Roman" w:cs="Times New Roman"/>
        </w:rPr>
        <w:t>Serving as the Authorized Organizational Representative (AOR) for the University and an official liaison between the University and government funding agencies</w:t>
      </w:r>
      <w:r w:rsidR="00656013">
        <w:rPr>
          <w:rFonts w:ascii="Times New Roman" w:hAnsi="Times New Roman" w:cs="Times New Roman"/>
        </w:rPr>
        <w:t>.</w:t>
      </w:r>
    </w:p>
    <w:p w14:paraId="053B7552" w14:textId="287E6F12" w:rsidR="00D45678" w:rsidRPr="00B37B06" w:rsidRDefault="007E556D" w:rsidP="007E556D">
      <w:pPr>
        <w:pStyle w:val="BodyText"/>
        <w:numPr>
          <w:ilvl w:val="0"/>
          <w:numId w:val="4"/>
        </w:numPr>
        <w:ind w:left="720" w:right="119"/>
        <w:rPr>
          <w:rFonts w:ascii="Times New Roman" w:hAnsi="Times New Roman" w:cs="Times New Roman"/>
        </w:rPr>
      </w:pPr>
      <w:r w:rsidRPr="00B37B06">
        <w:rPr>
          <w:rFonts w:ascii="Times New Roman" w:hAnsi="Times New Roman" w:cs="Times New Roman"/>
        </w:rPr>
        <w:t>Serving as a member of the University’s Institutional Review Board (IRB)</w:t>
      </w:r>
      <w:r w:rsidR="00656013">
        <w:rPr>
          <w:rFonts w:ascii="Times New Roman" w:hAnsi="Times New Roman" w:cs="Times New Roman"/>
        </w:rPr>
        <w:t>.</w:t>
      </w:r>
    </w:p>
    <w:p w14:paraId="551079FE" w14:textId="43DE6981" w:rsidR="00D45678" w:rsidRDefault="00D45678">
      <w:pPr>
        <w:pStyle w:val="BodyText"/>
        <w:spacing w:before="49"/>
        <w:ind w:left="159"/>
        <w:rPr>
          <w:rFonts w:ascii="Calibri"/>
        </w:rPr>
      </w:pPr>
    </w:p>
    <w:p w14:paraId="7424EFBE" w14:textId="77777777" w:rsidR="00D45678" w:rsidRDefault="00D45678">
      <w:pPr>
        <w:rPr>
          <w:rFonts w:ascii="Calibri"/>
        </w:rPr>
        <w:sectPr w:rsidR="00D45678">
          <w:type w:val="continuous"/>
          <w:pgSz w:w="12240" w:h="15840"/>
          <w:pgMar w:top="800" w:right="1680" w:bottom="280" w:left="1560" w:header="720" w:footer="720" w:gutter="0"/>
          <w:cols w:space="720"/>
        </w:sectPr>
      </w:pPr>
    </w:p>
    <w:p w14:paraId="480E507F" w14:textId="77777777" w:rsidR="00D45678" w:rsidRDefault="007E556D">
      <w:pPr>
        <w:pStyle w:val="BodyText"/>
        <w:ind w:left="227"/>
        <w:rPr>
          <w:rFonts w:ascii="Calibri"/>
        </w:rPr>
      </w:pPr>
      <w:r>
        <w:rPr>
          <w:rFonts w:ascii="Calibri"/>
          <w:noProof/>
        </w:rPr>
        <w:lastRenderedPageBreak/>
        <mc:AlternateContent>
          <mc:Choice Requires="wps">
            <w:drawing>
              <wp:inline distT="0" distB="0" distL="0" distR="0" wp14:anchorId="27DAD2D2" wp14:editId="10D6819B">
                <wp:extent cx="5473065" cy="207645"/>
                <wp:effectExtent l="0" t="0" r="635"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73065" cy="207645"/>
                        </a:xfrm>
                        <a:prstGeom prst="rect">
                          <a:avLst/>
                        </a:prstGeom>
                        <a:solidFill>
                          <a:srgbClr val="F1F1F1"/>
                        </a:solidFill>
                        <a:ln w="6096">
                          <a:solidFill>
                            <a:srgbClr val="000000"/>
                          </a:solidFill>
                          <a:prstDash val="solid"/>
                          <a:miter lim="800000"/>
                          <a:headEnd/>
                          <a:tailEnd/>
                        </a:ln>
                      </wps:spPr>
                      <wps:txbx>
                        <w:txbxContent>
                          <w:p w14:paraId="29FD969E" w14:textId="77777777" w:rsidR="00D45678" w:rsidRDefault="00547923">
                            <w:pPr>
                              <w:spacing w:line="292" w:lineRule="exact"/>
                              <w:ind w:left="28"/>
                              <w:rPr>
                                <w:rFonts w:ascii="Calibri"/>
                                <w:b/>
                                <w:sz w:val="24"/>
                              </w:rPr>
                            </w:pPr>
                            <w:r>
                              <w:rPr>
                                <w:rFonts w:ascii="Calibri"/>
                                <w:b/>
                                <w:sz w:val="24"/>
                              </w:rPr>
                              <w:t>QUALIFICATIONS</w:t>
                            </w:r>
                          </w:p>
                        </w:txbxContent>
                      </wps:txbx>
                      <wps:bodyPr rot="0" vert="horz" wrap="square" lIns="0" tIns="0" rIns="0" bIns="0" anchor="t" anchorCtr="0" upright="1">
                        <a:noAutofit/>
                      </wps:bodyPr>
                    </wps:wsp>
                  </a:graphicData>
                </a:graphic>
              </wp:inline>
            </w:drawing>
          </mc:Choice>
          <mc:Fallback>
            <w:pict>
              <v:shape w14:anchorId="27DAD2D2" id="Text Box 6" o:spid="_x0000_s1041" type="#_x0000_t202" style="width:430.9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" fillcolor="#f1f1f1" strokeweight=".48pt">
                <v:path arrowok="t"/>
                <v:textbox inset="0,0,0,0">
                  <w:txbxContent>
                    <w:p w14:paraId="29FD969E" w14:textId="77777777" w:rsidR="00D45678" w:rsidRDefault="00547923">
                      <w:pPr>
                        <w:spacing w:line="292" w:lineRule="exact"/>
                        <w:ind w:left="28"/>
                        <w:rPr>
                          <w:rFonts w:ascii="Calibri"/>
                          <w:b/>
                          <w:sz w:val="24"/>
                        </w:rPr>
                      </w:pPr>
                      <w:r>
                        <w:rPr>
                          <w:rFonts w:ascii="Calibri"/>
                          <w:b/>
                          <w:sz w:val="24"/>
                        </w:rPr>
                        <w:t>QUALIFICATIONS</w:t>
                      </w:r>
                    </w:p>
                  </w:txbxContent>
                </v:textbox>
                <w10:anchorlock/>
              </v:shape>
            </w:pict>
          </mc:Fallback>
        </mc:AlternateContent>
      </w:r>
    </w:p>
    <w:p w14:paraId="6FBA6DF9" w14:textId="328D174A" w:rsidR="00D45678" w:rsidRDefault="00D45678" w:rsidP="007E556D">
      <w:pPr>
        <w:pStyle w:val="ListParagraph"/>
        <w:tabs>
          <w:tab w:val="left" w:pos="426"/>
        </w:tabs>
        <w:ind w:firstLine="0"/>
        <w:rPr>
          <w:sz w:val="20"/>
        </w:rPr>
      </w:pPr>
    </w:p>
    <w:p w14:paraId="02642DA9" w14:textId="77777777" w:rsidR="000932CB" w:rsidRPr="000932CB" w:rsidRDefault="000932CB" w:rsidP="000932CB">
      <w:pPr>
        <w:pStyle w:val="ListParagraph"/>
        <w:widowControl/>
        <w:numPr>
          <w:ilvl w:val="0"/>
          <w:numId w:val="7"/>
        </w:numPr>
        <w:autoSpaceDE/>
        <w:autoSpaceDN/>
        <w:contextualSpacing/>
        <w:jc w:val="both"/>
        <w:rPr>
          <w:rFonts w:ascii="Times New Roman" w:hAnsi="Times New Roman" w:cs="Times New Roman"/>
          <w:sz w:val="20"/>
          <w:szCs w:val="20"/>
        </w:rPr>
      </w:pPr>
      <w:r w:rsidRPr="000932CB">
        <w:rPr>
          <w:rFonts w:ascii="Times New Roman" w:hAnsi="Times New Roman" w:cs="Times New Roman"/>
          <w:sz w:val="20"/>
          <w:szCs w:val="20"/>
        </w:rPr>
        <w:t xml:space="preserve">Master’s degree required, with certification in research administration (CRA or CPRA) preferred. </w:t>
      </w:r>
    </w:p>
    <w:p w14:paraId="58386184" w14:textId="77777777" w:rsidR="000932CB" w:rsidRPr="000932CB" w:rsidRDefault="000932CB" w:rsidP="000932CB">
      <w:pPr>
        <w:pStyle w:val="ListParagraph"/>
        <w:widowControl/>
        <w:numPr>
          <w:ilvl w:val="0"/>
          <w:numId w:val="7"/>
        </w:numPr>
        <w:autoSpaceDE/>
        <w:autoSpaceDN/>
        <w:contextualSpacing/>
        <w:jc w:val="both"/>
        <w:rPr>
          <w:rFonts w:ascii="Times New Roman" w:hAnsi="Times New Roman" w:cs="Times New Roman"/>
          <w:sz w:val="20"/>
          <w:szCs w:val="20"/>
        </w:rPr>
      </w:pPr>
      <w:r w:rsidRPr="000932CB">
        <w:rPr>
          <w:rFonts w:ascii="Times New Roman" w:hAnsi="Times New Roman" w:cs="Times New Roman"/>
          <w:sz w:val="20"/>
          <w:szCs w:val="20"/>
        </w:rPr>
        <w:t>At least three years of demonstrated experience and accomplishment in research administration, including experience in a higher education context.</w:t>
      </w:r>
    </w:p>
    <w:p w14:paraId="0601FCD8" w14:textId="77777777" w:rsidR="000932CB" w:rsidRPr="000932CB" w:rsidRDefault="000932CB" w:rsidP="000932CB">
      <w:pPr>
        <w:pStyle w:val="ListParagraph"/>
        <w:widowControl/>
        <w:numPr>
          <w:ilvl w:val="0"/>
          <w:numId w:val="7"/>
        </w:numPr>
        <w:autoSpaceDE/>
        <w:autoSpaceDN/>
        <w:contextualSpacing/>
        <w:jc w:val="both"/>
        <w:rPr>
          <w:rFonts w:ascii="Times New Roman" w:hAnsi="Times New Roman" w:cs="Times New Roman"/>
          <w:sz w:val="20"/>
          <w:szCs w:val="20"/>
        </w:rPr>
      </w:pPr>
      <w:r w:rsidRPr="000932CB">
        <w:rPr>
          <w:rFonts w:ascii="Times New Roman" w:hAnsi="Times New Roman" w:cs="Times New Roman"/>
          <w:sz w:val="20"/>
          <w:szCs w:val="20"/>
        </w:rPr>
        <w:t xml:space="preserve">Knowledge of compliance requirements related to Uniform Guidance 2 CFR Part 200, as well as policies and procedures of government funding agencies. </w:t>
      </w:r>
    </w:p>
    <w:p w14:paraId="154DA690" w14:textId="77777777" w:rsidR="000932CB" w:rsidRPr="000932CB" w:rsidRDefault="000932CB" w:rsidP="000932CB">
      <w:pPr>
        <w:pStyle w:val="ListParagraph"/>
        <w:widowControl/>
        <w:numPr>
          <w:ilvl w:val="0"/>
          <w:numId w:val="7"/>
        </w:numPr>
        <w:autoSpaceDE/>
        <w:autoSpaceDN/>
        <w:contextualSpacing/>
        <w:jc w:val="both"/>
        <w:rPr>
          <w:rFonts w:ascii="Times New Roman" w:hAnsi="Times New Roman" w:cs="Times New Roman"/>
          <w:sz w:val="20"/>
          <w:szCs w:val="20"/>
        </w:rPr>
      </w:pPr>
      <w:r w:rsidRPr="000932CB">
        <w:rPr>
          <w:rFonts w:ascii="Times New Roman" w:hAnsi="Times New Roman" w:cs="Times New Roman"/>
          <w:sz w:val="20"/>
          <w:szCs w:val="20"/>
        </w:rPr>
        <w:t xml:space="preserve">Experience working with a broad variety of funding agencies at the federal and state level. </w:t>
      </w:r>
    </w:p>
    <w:p w14:paraId="5EFBAFB6" w14:textId="77777777" w:rsidR="000932CB" w:rsidRPr="000932CB" w:rsidRDefault="000932CB" w:rsidP="000932CB">
      <w:pPr>
        <w:pStyle w:val="ListParagraph"/>
        <w:widowControl/>
        <w:numPr>
          <w:ilvl w:val="0"/>
          <w:numId w:val="7"/>
        </w:numPr>
        <w:autoSpaceDE/>
        <w:autoSpaceDN/>
        <w:contextualSpacing/>
        <w:jc w:val="both"/>
        <w:rPr>
          <w:rFonts w:ascii="Times New Roman" w:hAnsi="Times New Roman" w:cs="Times New Roman"/>
          <w:sz w:val="20"/>
          <w:szCs w:val="20"/>
        </w:rPr>
      </w:pPr>
      <w:r w:rsidRPr="000932CB">
        <w:rPr>
          <w:rFonts w:ascii="Times New Roman" w:hAnsi="Times New Roman" w:cs="Times New Roman"/>
          <w:sz w:val="20"/>
          <w:szCs w:val="20"/>
        </w:rPr>
        <w:t xml:space="preserve">Demonstrated success identifying and pursuing creative sources of extramural funding. </w:t>
      </w:r>
    </w:p>
    <w:p w14:paraId="7890CB4E" w14:textId="77777777" w:rsidR="000932CB" w:rsidRPr="000932CB" w:rsidRDefault="000932CB" w:rsidP="000932CB">
      <w:pPr>
        <w:pStyle w:val="ListParagraph"/>
        <w:widowControl/>
        <w:numPr>
          <w:ilvl w:val="0"/>
          <w:numId w:val="7"/>
        </w:numPr>
        <w:autoSpaceDE/>
        <w:autoSpaceDN/>
        <w:contextualSpacing/>
        <w:jc w:val="both"/>
        <w:rPr>
          <w:rFonts w:ascii="Times New Roman" w:hAnsi="Times New Roman" w:cs="Times New Roman"/>
          <w:sz w:val="20"/>
          <w:szCs w:val="20"/>
        </w:rPr>
      </w:pPr>
      <w:r w:rsidRPr="000932CB">
        <w:rPr>
          <w:rFonts w:ascii="Times New Roman" w:hAnsi="Times New Roman" w:cs="Times New Roman"/>
          <w:sz w:val="20"/>
          <w:szCs w:val="20"/>
        </w:rPr>
        <w:t xml:space="preserve">Ability to read and interpret grantor guidelines for proposal preparation and compliance. </w:t>
      </w:r>
    </w:p>
    <w:p w14:paraId="65D468A5" w14:textId="77777777" w:rsidR="000932CB" w:rsidRPr="000932CB" w:rsidRDefault="000932CB" w:rsidP="000932CB">
      <w:pPr>
        <w:pStyle w:val="ListParagraph"/>
        <w:widowControl/>
        <w:numPr>
          <w:ilvl w:val="0"/>
          <w:numId w:val="7"/>
        </w:numPr>
        <w:autoSpaceDE/>
        <w:autoSpaceDN/>
        <w:contextualSpacing/>
        <w:jc w:val="both"/>
        <w:rPr>
          <w:rFonts w:ascii="Times New Roman" w:hAnsi="Times New Roman" w:cs="Times New Roman"/>
          <w:sz w:val="20"/>
          <w:szCs w:val="20"/>
        </w:rPr>
      </w:pPr>
      <w:r w:rsidRPr="000932CB">
        <w:rPr>
          <w:rFonts w:ascii="Times New Roman" w:hAnsi="Times New Roman" w:cs="Times New Roman"/>
          <w:sz w:val="20"/>
          <w:szCs w:val="20"/>
        </w:rPr>
        <w:t xml:space="preserve">Knowledge of sponsored programs administration and reporting, including experience with online grant submission systems. </w:t>
      </w:r>
    </w:p>
    <w:p w14:paraId="20BF5EC8" w14:textId="77777777" w:rsidR="000932CB" w:rsidRPr="000932CB" w:rsidRDefault="000932CB" w:rsidP="000932CB">
      <w:pPr>
        <w:pStyle w:val="ListParagraph"/>
        <w:widowControl/>
        <w:numPr>
          <w:ilvl w:val="0"/>
          <w:numId w:val="7"/>
        </w:numPr>
        <w:autoSpaceDE/>
        <w:autoSpaceDN/>
        <w:contextualSpacing/>
        <w:jc w:val="both"/>
        <w:rPr>
          <w:rFonts w:ascii="Times New Roman" w:hAnsi="Times New Roman" w:cs="Times New Roman"/>
          <w:sz w:val="20"/>
          <w:szCs w:val="20"/>
        </w:rPr>
      </w:pPr>
      <w:r w:rsidRPr="000932CB">
        <w:rPr>
          <w:rFonts w:ascii="Times New Roman" w:hAnsi="Times New Roman" w:cs="Times New Roman"/>
          <w:sz w:val="20"/>
          <w:szCs w:val="20"/>
        </w:rPr>
        <w:t xml:space="preserve">Demonstrated organizational and project management skills, including ability to manage multiple projects, delegate effectively, meet deadlines, and facilitate collaboration among diverse stakeholders. </w:t>
      </w:r>
    </w:p>
    <w:p w14:paraId="68A3D427" w14:textId="77777777" w:rsidR="000932CB" w:rsidRPr="000932CB" w:rsidRDefault="000932CB" w:rsidP="000932CB">
      <w:pPr>
        <w:pStyle w:val="ListParagraph"/>
        <w:widowControl/>
        <w:numPr>
          <w:ilvl w:val="0"/>
          <w:numId w:val="7"/>
        </w:numPr>
        <w:autoSpaceDE/>
        <w:autoSpaceDN/>
        <w:contextualSpacing/>
        <w:jc w:val="both"/>
        <w:rPr>
          <w:rFonts w:ascii="Times New Roman" w:hAnsi="Times New Roman" w:cs="Times New Roman"/>
          <w:sz w:val="20"/>
          <w:szCs w:val="20"/>
        </w:rPr>
      </w:pPr>
      <w:r w:rsidRPr="000932CB">
        <w:rPr>
          <w:rFonts w:ascii="Times New Roman" w:hAnsi="Times New Roman" w:cs="Times New Roman"/>
          <w:sz w:val="20"/>
          <w:szCs w:val="20"/>
        </w:rPr>
        <w:t>Excellent interpersonal and oral/written communication skills, including a collaborative and proactive approach to working with internal and external stakeholders, accessibility and timeliness in responding to inquiries, and an ability to clearly communicate grant preparation requirements to faculty and staff.</w:t>
      </w:r>
    </w:p>
    <w:p w14:paraId="21D29967" w14:textId="77777777" w:rsidR="00D45678" w:rsidRDefault="007E556D">
      <w:pPr>
        <w:pStyle w:val="BodyText"/>
        <w:spacing w:before="6"/>
        <w:rPr>
          <w:sz w:val="29"/>
        </w:rPr>
      </w:pPr>
      <w:r>
        <w:rPr>
          <w:noProof/>
        </w:rPr>
        <mc:AlternateContent>
          <mc:Choice Requires="wps">
            <w:drawing>
              <wp:anchor distT="0" distB="0" distL="0" distR="0" simplePos="0" relativeHeight="251662336" behindDoc="1" locked="0" layoutInCell="1" allowOverlap="1" wp14:anchorId="1036DD72" wp14:editId="23DA127E">
                <wp:simplePos x="0" y="0"/>
                <wp:positionH relativeFrom="page">
                  <wp:posOffset>1137920</wp:posOffset>
                </wp:positionH>
                <wp:positionV relativeFrom="paragraph">
                  <wp:posOffset>243840</wp:posOffset>
                </wp:positionV>
                <wp:extent cx="5473065" cy="207645"/>
                <wp:effectExtent l="0" t="0" r="635"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73065" cy="207645"/>
                        </a:xfrm>
                        <a:prstGeom prst="rect">
                          <a:avLst/>
                        </a:prstGeom>
                        <a:solidFill>
                          <a:srgbClr val="F1F1F1"/>
                        </a:solidFill>
                        <a:ln w="6096">
                          <a:solidFill>
                            <a:srgbClr val="000000"/>
                          </a:solidFill>
                          <a:prstDash val="solid"/>
                          <a:miter lim="800000"/>
                          <a:headEnd/>
                          <a:tailEnd/>
                        </a:ln>
                      </wps:spPr>
                      <wps:txbx>
                        <w:txbxContent>
                          <w:p w14:paraId="7B9739D7" w14:textId="77777777" w:rsidR="00D45678" w:rsidRDefault="00547923">
                            <w:pPr>
                              <w:spacing w:line="292" w:lineRule="exact"/>
                              <w:ind w:left="28"/>
                              <w:rPr>
                                <w:rFonts w:ascii="Calibri"/>
                                <w:b/>
                                <w:sz w:val="24"/>
                              </w:rPr>
                            </w:pPr>
                            <w:r>
                              <w:rPr>
                                <w:rFonts w:ascii="Calibri"/>
                                <w:b/>
                                <w:sz w:val="24"/>
                              </w:rPr>
                              <w:t>WORKING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6DD72" id="Text Box 5" o:spid="_x0000_s1042" type="#_x0000_t202" style="position:absolute;margin-left:89.6pt;margin-top:19.2pt;width:430.95pt;height:16.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" fillcolor="#f1f1f1" strokeweight=".48pt">
                <v:path arrowok="t"/>
                <v:textbox inset="0,0,0,0">
                  <w:txbxContent>
                    <w:p w14:paraId="7B9739D7" w14:textId="77777777" w:rsidR="00D45678" w:rsidRDefault="00547923">
                      <w:pPr>
                        <w:spacing w:line="292" w:lineRule="exact"/>
                        <w:ind w:left="28"/>
                        <w:rPr>
                          <w:rFonts w:ascii="Calibri"/>
                          <w:b/>
                          <w:sz w:val="24"/>
                        </w:rPr>
                      </w:pPr>
                      <w:r>
                        <w:rPr>
                          <w:rFonts w:ascii="Calibri"/>
                          <w:b/>
                          <w:sz w:val="24"/>
                        </w:rPr>
                        <w:t>WORKING CONDITIONS</w:t>
                      </w:r>
                    </w:p>
                  </w:txbxContent>
                </v:textbox>
                <w10:wrap type="topAndBottom" anchorx="page"/>
              </v:shape>
            </w:pict>
          </mc:Fallback>
        </mc:AlternateContent>
      </w:r>
    </w:p>
    <w:p w14:paraId="57B8E0D3" w14:textId="20E48520" w:rsidR="00D45678" w:rsidRPr="00B37B06" w:rsidRDefault="007E556D" w:rsidP="004F403A">
      <w:pPr>
        <w:pStyle w:val="BodyText"/>
        <w:spacing w:before="146"/>
        <w:ind w:left="236" w:right="290"/>
        <w:rPr>
          <w:rFonts w:ascii="Times New Roman" w:hAnsi="Times New Roman" w:cs="Times New Roman"/>
        </w:rPr>
      </w:pPr>
      <w:r w:rsidRPr="00547923">
        <w:rPr>
          <w:rFonts w:ascii="Times New Roman" w:hAnsi="Times New Roman" w:cs="Times New Roman"/>
        </w:rPr>
        <w:t>May require work on evenings and weekends to meet proposal submission and reporting deadlines.</w:t>
      </w:r>
    </w:p>
    <w:p w14:paraId="27E81CE4" w14:textId="77777777" w:rsidR="00D45678" w:rsidRDefault="007E556D">
      <w:pPr>
        <w:pStyle w:val="BodyText"/>
        <w:spacing w:before="8"/>
        <w:rPr>
          <w:sz w:val="22"/>
        </w:rPr>
      </w:pPr>
      <w:r>
        <w:rPr>
          <w:noProof/>
        </w:rPr>
        <mc:AlternateContent>
          <mc:Choice Requires="wps">
            <w:drawing>
              <wp:anchor distT="0" distB="0" distL="0" distR="0" simplePos="0" relativeHeight="251664384" behindDoc="1" locked="0" layoutInCell="1" allowOverlap="1" wp14:anchorId="70B836AD" wp14:editId="66166EA6">
                <wp:simplePos x="0" y="0"/>
                <wp:positionH relativeFrom="page">
                  <wp:posOffset>1121410</wp:posOffset>
                </wp:positionH>
                <wp:positionV relativeFrom="paragraph">
                  <wp:posOffset>193675</wp:posOffset>
                </wp:positionV>
                <wp:extent cx="5473065" cy="207645"/>
                <wp:effectExtent l="0" t="0" r="635"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73065" cy="207645"/>
                        </a:xfrm>
                        <a:prstGeom prst="rect">
                          <a:avLst/>
                        </a:prstGeom>
                        <a:solidFill>
                          <a:srgbClr val="F1F1F1"/>
                        </a:solidFill>
                        <a:ln w="6096">
                          <a:solidFill>
                            <a:srgbClr val="000000"/>
                          </a:solidFill>
                          <a:prstDash val="solid"/>
                          <a:miter lim="800000"/>
                          <a:headEnd/>
                          <a:tailEnd/>
                        </a:ln>
                      </wps:spPr>
                      <wps:txbx>
                        <w:txbxContent>
                          <w:p w14:paraId="0F3DC244" w14:textId="77777777" w:rsidR="00D45678" w:rsidRDefault="00547923">
                            <w:pPr>
                              <w:spacing w:line="292" w:lineRule="exact"/>
                              <w:ind w:left="28"/>
                              <w:rPr>
                                <w:rFonts w:ascii="Calibri"/>
                                <w:b/>
                                <w:sz w:val="24"/>
                              </w:rPr>
                            </w:pPr>
                            <w:r>
                              <w:rPr>
                                <w:rFonts w:ascii="Calibri"/>
                                <w:b/>
                                <w:sz w:val="24"/>
                              </w:rPr>
                              <w:t>SUPERVISORY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836AD" id="Text Box 3" o:spid="_x0000_s1043" type="#_x0000_t202" style="position:absolute;margin-left:88.3pt;margin-top:15.25pt;width:430.95pt;height:16.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" fillcolor="#f1f1f1" strokeweight=".48pt">
                <v:path arrowok="t"/>
                <v:textbox inset="0,0,0,0">
                  <w:txbxContent>
                    <w:p w14:paraId="0F3DC244" w14:textId="77777777" w:rsidR="00D45678" w:rsidRDefault="00547923">
                      <w:pPr>
                        <w:spacing w:line="292" w:lineRule="exact"/>
                        <w:ind w:left="28"/>
                        <w:rPr>
                          <w:rFonts w:ascii="Calibri"/>
                          <w:b/>
                          <w:sz w:val="24"/>
                        </w:rPr>
                      </w:pPr>
                      <w:r>
                        <w:rPr>
                          <w:rFonts w:ascii="Calibri"/>
                          <w:b/>
                          <w:sz w:val="24"/>
                        </w:rPr>
                        <w:t>SUPERVISORY RESPONSIBILITIES</w:t>
                      </w:r>
                    </w:p>
                  </w:txbxContent>
                </v:textbox>
                <w10:wrap type="topAndBottom" anchorx="page"/>
              </v:shape>
            </w:pict>
          </mc:Fallback>
        </mc:AlternateContent>
      </w:r>
    </w:p>
    <w:p w14:paraId="0EA91925" w14:textId="46EECDDF" w:rsidR="00D45678" w:rsidRPr="00547923" w:rsidRDefault="007E556D">
      <w:pPr>
        <w:pStyle w:val="BodyText"/>
        <w:spacing w:before="196"/>
        <w:ind w:left="275"/>
        <w:rPr>
          <w:rFonts w:ascii="Times New Roman" w:hAnsi="Times New Roman" w:cs="Times New Roman"/>
        </w:rPr>
      </w:pPr>
      <w:r w:rsidRPr="00547923">
        <w:rPr>
          <w:rFonts w:ascii="Times New Roman" w:hAnsi="Times New Roman" w:cs="Times New Roman"/>
        </w:rPr>
        <w:t xml:space="preserve">The Director supervises all OSP staff, including the associate director and any </w:t>
      </w:r>
      <w:r w:rsidR="00DB4273" w:rsidRPr="00547923">
        <w:rPr>
          <w:rFonts w:ascii="Times New Roman" w:hAnsi="Times New Roman" w:cs="Times New Roman"/>
        </w:rPr>
        <w:t>staff and/or student workers supporting the work of the OSP.</w:t>
      </w:r>
    </w:p>
    <w:p w14:paraId="08364A68" w14:textId="77777777" w:rsidR="00D45678" w:rsidRDefault="007E556D">
      <w:pPr>
        <w:pStyle w:val="BodyText"/>
        <w:spacing w:before="1"/>
        <w:rPr>
          <w:sz w:val="18"/>
        </w:rPr>
      </w:pPr>
      <w:r>
        <w:rPr>
          <w:noProof/>
        </w:rPr>
        <mc:AlternateContent>
          <mc:Choice Requires="wps">
            <w:drawing>
              <wp:anchor distT="0" distB="0" distL="0" distR="0" simplePos="0" relativeHeight="251665408" behindDoc="1" locked="0" layoutInCell="1" allowOverlap="1" wp14:anchorId="059FD46A" wp14:editId="5FA48E85">
                <wp:simplePos x="0" y="0"/>
                <wp:positionH relativeFrom="page">
                  <wp:posOffset>1124585</wp:posOffset>
                </wp:positionH>
                <wp:positionV relativeFrom="paragraph">
                  <wp:posOffset>166370</wp:posOffset>
                </wp:positionV>
                <wp:extent cx="546671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
                        </a:xfrm>
                        <a:custGeom>
                          <a:avLst/>
                          <a:gdLst>
                            <a:gd name="T0" fmla="+- 0 1771 1771"/>
                            <a:gd name="T1" fmla="*/ T0 w 8609"/>
                            <a:gd name="T2" fmla="+- 0 10380 1771"/>
                            <a:gd name="T3" fmla="*/ T2 w 8609"/>
                          </a:gdLst>
                          <a:ahLst/>
                          <a:cxnLst>
                            <a:cxn ang="0">
                              <a:pos x="T1" y="0"/>
                            </a:cxn>
                            <a:cxn ang="0">
                              <a:pos x="T3" y="0"/>
                            </a:cxn>
                          </a:cxnLst>
                          <a:rect l="0" t="0" r="r" b="b"/>
                          <a:pathLst>
                            <a:path w="8609">
                              <a:moveTo>
                                <a:pt x="0" y="0"/>
                              </a:moveTo>
                              <a:lnTo>
                                <a:pt x="860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833C944" id="Freeform 2" o:spid="_x0000_s1026" style="position:absolute;margin-left:88.55pt;margin-top:13.1pt;width:430.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" path="m,l8609,e" filled="f" strokeweight="1.44pt">
                <v:path arrowok="t" o:connecttype="custom" o:connectlocs="0,0;5466715,0" o:connectangles="0,0"/>
                <w10:wrap type="topAndBottom" anchorx="page"/>
              </v:shape>
            </w:pict>
          </mc:Fallback>
        </mc:AlternateContent>
      </w:r>
    </w:p>
    <w:p w14:paraId="25D12078" w14:textId="77777777" w:rsidR="00D45678" w:rsidRDefault="00D45678">
      <w:pPr>
        <w:pStyle w:val="BodyText"/>
        <w:spacing w:before="4"/>
        <w:rPr>
          <w:sz w:val="15"/>
        </w:rPr>
      </w:pPr>
    </w:p>
    <w:p w14:paraId="62D76745" w14:textId="77777777" w:rsidR="00D45678" w:rsidRPr="00547923" w:rsidRDefault="00547923">
      <w:pPr>
        <w:spacing w:before="65" w:line="225" w:lineRule="auto"/>
        <w:ind w:left="240" w:right="307"/>
        <w:rPr>
          <w:rFonts w:ascii="Times New Roman" w:hAnsi="Times New Roman" w:cs="Times New Roman"/>
          <w:i/>
          <w:sz w:val="20"/>
          <w:szCs w:val="20"/>
        </w:rPr>
      </w:pPr>
      <w:r w:rsidRPr="00547923">
        <w:rPr>
          <w:rFonts w:ascii="Times New Roman" w:hAnsi="Times New Roman" w:cs="Times New Roman"/>
          <w:i/>
          <w:sz w:val="20"/>
          <w:szCs w:val="20"/>
        </w:rPr>
        <w:t>This document describes the general purpose, duties and essential functions associated with this job and is not an exhaustive list of all duties tha</w:t>
      </w:r>
      <w:bookmarkStart w:id="0" w:name="_GoBack"/>
      <w:bookmarkEnd w:id="0"/>
      <w:r w:rsidRPr="00547923">
        <w:rPr>
          <w:rFonts w:ascii="Times New Roman" w:hAnsi="Times New Roman" w:cs="Times New Roman"/>
          <w:i/>
          <w:sz w:val="20"/>
          <w:szCs w:val="20"/>
        </w:rPr>
        <w:t>t may be assigned or skills that may be</w:t>
      </w:r>
      <w:r w:rsidRPr="00547923">
        <w:rPr>
          <w:rFonts w:ascii="Times New Roman" w:hAnsi="Times New Roman" w:cs="Times New Roman"/>
          <w:i/>
          <w:spacing w:val="-4"/>
          <w:sz w:val="20"/>
          <w:szCs w:val="20"/>
        </w:rPr>
        <w:t xml:space="preserve"> </w:t>
      </w:r>
      <w:r w:rsidRPr="00547923">
        <w:rPr>
          <w:rFonts w:ascii="Times New Roman" w:hAnsi="Times New Roman" w:cs="Times New Roman"/>
          <w:i/>
          <w:sz w:val="20"/>
          <w:szCs w:val="20"/>
        </w:rPr>
        <w:t>required.</w:t>
      </w:r>
    </w:p>
    <w:p w14:paraId="7CA1AD6F" w14:textId="77777777" w:rsidR="00D45678" w:rsidRDefault="00D45678">
      <w:pPr>
        <w:spacing w:line="225" w:lineRule="auto"/>
        <w:rPr>
          <w:rFonts w:ascii="Calibri"/>
          <w:sz w:val="24"/>
        </w:rPr>
        <w:sectPr w:rsidR="00D45678">
          <w:pgSz w:w="12240" w:h="15840"/>
          <w:pgMar w:top="1300" w:right="1680" w:bottom="280" w:left="1560" w:header="720" w:footer="720" w:gutter="0"/>
          <w:cols w:space="720"/>
        </w:sectPr>
      </w:pPr>
    </w:p>
    <w:p w14:paraId="618786B0" w14:textId="77777777" w:rsidR="00D45678" w:rsidRPr="00547923" w:rsidRDefault="00547923">
      <w:pPr>
        <w:spacing w:before="28" w:line="232" w:lineRule="auto"/>
        <w:ind w:left="240" w:right="119"/>
        <w:rPr>
          <w:rFonts w:ascii="Times New Roman" w:hAnsi="Times New Roman" w:cs="Times New Roman"/>
          <w:i/>
          <w:sz w:val="20"/>
          <w:szCs w:val="20"/>
        </w:rPr>
      </w:pPr>
      <w:r w:rsidRPr="00547923">
        <w:rPr>
          <w:rFonts w:ascii="Times New Roman" w:hAnsi="Times New Roman" w:cs="Times New Roman"/>
          <w:i/>
          <w:sz w:val="20"/>
          <w:szCs w:val="20"/>
        </w:rPr>
        <w:lastRenderedPageBreak/>
        <w:t>I have read and understand my job description and acknowledge that management reserves the right to change or reassign job duties or combine jobs at any time.</w:t>
      </w:r>
    </w:p>
    <w:p w14:paraId="27470872" w14:textId="77777777" w:rsidR="00D45678" w:rsidRPr="00547923" w:rsidRDefault="00D45678">
      <w:pPr>
        <w:pStyle w:val="BodyText"/>
        <w:rPr>
          <w:rFonts w:ascii="Times New Roman" w:hAnsi="Times New Roman" w:cs="Times New Roman"/>
          <w:i/>
        </w:rPr>
      </w:pPr>
    </w:p>
    <w:p w14:paraId="6B1BD694" w14:textId="77777777" w:rsidR="00D45678" w:rsidRPr="00547923" w:rsidRDefault="00D45678">
      <w:pPr>
        <w:pStyle w:val="BodyText"/>
        <w:spacing w:before="4"/>
        <w:rPr>
          <w:rFonts w:ascii="Times New Roman" w:hAnsi="Times New Roman" w:cs="Times New Roman"/>
          <w:i/>
        </w:rPr>
      </w:pPr>
    </w:p>
    <w:p w14:paraId="2603CB73" w14:textId="77777777" w:rsidR="00D45678" w:rsidRPr="00547923" w:rsidRDefault="00547923">
      <w:pPr>
        <w:tabs>
          <w:tab w:val="left" w:pos="6285"/>
          <w:tab w:val="left" w:pos="8754"/>
        </w:tabs>
        <w:spacing w:before="1"/>
        <w:ind w:left="240"/>
        <w:rPr>
          <w:rFonts w:ascii="Times New Roman" w:hAnsi="Times New Roman" w:cs="Times New Roman"/>
          <w:sz w:val="20"/>
          <w:szCs w:val="20"/>
        </w:rPr>
      </w:pPr>
      <w:r w:rsidRPr="00547923">
        <w:rPr>
          <w:rFonts w:ascii="Times New Roman" w:hAnsi="Times New Roman" w:cs="Times New Roman"/>
          <w:sz w:val="20"/>
          <w:szCs w:val="20"/>
        </w:rPr>
        <w:t>Employee</w:t>
      </w:r>
      <w:r w:rsidRPr="00547923">
        <w:rPr>
          <w:rFonts w:ascii="Times New Roman" w:hAnsi="Times New Roman" w:cs="Times New Roman"/>
          <w:spacing w:val="12"/>
          <w:sz w:val="20"/>
          <w:szCs w:val="20"/>
        </w:rPr>
        <w:t xml:space="preserve"> </w:t>
      </w:r>
      <w:r w:rsidRPr="00547923">
        <w:rPr>
          <w:rFonts w:ascii="Times New Roman" w:hAnsi="Times New Roman" w:cs="Times New Roman"/>
          <w:sz w:val="20"/>
          <w:szCs w:val="20"/>
        </w:rPr>
        <w:t>(Print</w:t>
      </w:r>
      <w:r w:rsidRPr="00547923">
        <w:rPr>
          <w:rFonts w:ascii="Times New Roman" w:hAnsi="Times New Roman" w:cs="Times New Roman"/>
          <w:spacing w:val="12"/>
          <w:sz w:val="20"/>
          <w:szCs w:val="20"/>
        </w:rPr>
        <w:t xml:space="preserve"> </w:t>
      </w:r>
      <w:r w:rsidRPr="00547923">
        <w:rPr>
          <w:rFonts w:ascii="Times New Roman" w:hAnsi="Times New Roman" w:cs="Times New Roman"/>
          <w:sz w:val="20"/>
          <w:szCs w:val="20"/>
        </w:rPr>
        <w:t>Name):</w:t>
      </w:r>
      <w:r w:rsidRPr="00547923">
        <w:rPr>
          <w:rFonts w:ascii="Times New Roman" w:hAnsi="Times New Roman" w:cs="Times New Roman"/>
          <w:sz w:val="20"/>
          <w:szCs w:val="20"/>
          <w:u w:val="single"/>
        </w:rPr>
        <w:t xml:space="preserve"> </w:t>
      </w:r>
      <w:r w:rsidRPr="00547923">
        <w:rPr>
          <w:rFonts w:ascii="Times New Roman" w:hAnsi="Times New Roman" w:cs="Times New Roman"/>
          <w:sz w:val="20"/>
          <w:szCs w:val="20"/>
          <w:u w:val="single"/>
        </w:rPr>
        <w:tab/>
      </w:r>
      <w:r w:rsidRPr="00547923">
        <w:rPr>
          <w:rFonts w:ascii="Times New Roman" w:hAnsi="Times New Roman" w:cs="Times New Roman"/>
          <w:sz w:val="20"/>
          <w:szCs w:val="20"/>
        </w:rPr>
        <w:t>Date:</w:t>
      </w:r>
      <w:r w:rsidRPr="00547923">
        <w:rPr>
          <w:rFonts w:ascii="Times New Roman" w:hAnsi="Times New Roman" w:cs="Times New Roman"/>
          <w:spacing w:val="14"/>
          <w:sz w:val="20"/>
          <w:szCs w:val="20"/>
        </w:rPr>
        <w:t xml:space="preserve"> </w:t>
      </w:r>
      <w:r w:rsidRPr="00547923">
        <w:rPr>
          <w:rFonts w:ascii="Times New Roman" w:hAnsi="Times New Roman" w:cs="Times New Roman"/>
          <w:sz w:val="20"/>
          <w:szCs w:val="20"/>
          <w:u w:val="single"/>
        </w:rPr>
        <w:t xml:space="preserve"> </w:t>
      </w:r>
      <w:r w:rsidRPr="00547923">
        <w:rPr>
          <w:rFonts w:ascii="Times New Roman" w:hAnsi="Times New Roman" w:cs="Times New Roman"/>
          <w:sz w:val="20"/>
          <w:szCs w:val="20"/>
          <w:u w:val="single"/>
        </w:rPr>
        <w:tab/>
      </w:r>
    </w:p>
    <w:p w14:paraId="7AA0D2F7" w14:textId="77777777" w:rsidR="00D45678" w:rsidRPr="00547923" w:rsidRDefault="00D45678">
      <w:pPr>
        <w:pStyle w:val="BodyText"/>
        <w:spacing w:before="2"/>
        <w:rPr>
          <w:rFonts w:ascii="Times New Roman" w:hAnsi="Times New Roman" w:cs="Times New Roman"/>
        </w:rPr>
      </w:pPr>
    </w:p>
    <w:p w14:paraId="06CA45EB" w14:textId="77777777" w:rsidR="00D45678" w:rsidRPr="00547923" w:rsidRDefault="00547923">
      <w:pPr>
        <w:tabs>
          <w:tab w:val="left" w:pos="6301"/>
          <w:tab w:val="left" w:pos="8736"/>
        </w:tabs>
        <w:spacing w:before="90"/>
        <w:ind w:left="240"/>
        <w:rPr>
          <w:rFonts w:ascii="Times New Roman" w:hAnsi="Times New Roman" w:cs="Times New Roman"/>
          <w:sz w:val="20"/>
          <w:szCs w:val="20"/>
        </w:rPr>
      </w:pPr>
      <w:r w:rsidRPr="00547923">
        <w:rPr>
          <w:rFonts w:ascii="Times New Roman" w:hAnsi="Times New Roman" w:cs="Times New Roman"/>
          <w:sz w:val="20"/>
          <w:szCs w:val="20"/>
        </w:rPr>
        <w:t>Employee</w:t>
      </w:r>
      <w:r w:rsidRPr="00547923">
        <w:rPr>
          <w:rFonts w:ascii="Times New Roman" w:hAnsi="Times New Roman" w:cs="Times New Roman"/>
          <w:spacing w:val="-7"/>
          <w:sz w:val="20"/>
          <w:szCs w:val="20"/>
        </w:rPr>
        <w:t xml:space="preserve"> </w:t>
      </w:r>
      <w:r w:rsidRPr="00547923">
        <w:rPr>
          <w:rFonts w:ascii="Times New Roman" w:hAnsi="Times New Roman" w:cs="Times New Roman"/>
          <w:sz w:val="20"/>
          <w:szCs w:val="20"/>
        </w:rPr>
        <w:t>(Signature):</w:t>
      </w:r>
      <w:r w:rsidRPr="00547923">
        <w:rPr>
          <w:rFonts w:ascii="Times New Roman" w:hAnsi="Times New Roman" w:cs="Times New Roman"/>
          <w:sz w:val="20"/>
          <w:szCs w:val="20"/>
          <w:u w:val="single"/>
        </w:rPr>
        <w:t xml:space="preserve"> </w:t>
      </w:r>
      <w:r w:rsidRPr="00547923">
        <w:rPr>
          <w:rFonts w:ascii="Times New Roman" w:hAnsi="Times New Roman" w:cs="Times New Roman"/>
          <w:sz w:val="20"/>
          <w:szCs w:val="20"/>
          <w:u w:val="single"/>
        </w:rPr>
        <w:tab/>
      </w:r>
      <w:r w:rsidRPr="00547923">
        <w:rPr>
          <w:rFonts w:ascii="Times New Roman" w:hAnsi="Times New Roman" w:cs="Times New Roman"/>
          <w:sz w:val="20"/>
          <w:szCs w:val="20"/>
        </w:rPr>
        <w:t xml:space="preserve">Date: </w:t>
      </w:r>
      <w:r w:rsidRPr="00547923">
        <w:rPr>
          <w:rFonts w:ascii="Times New Roman" w:hAnsi="Times New Roman" w:cs="Times New Roman"/>
          <w:sz w:val="20"/>
          <w:szCs w:val="20"/>
          <w:u w:val="single"/>
        </w:rPr>
        <w:t xml:space="preserve"> </w:t>
      </w:r>
      <w:r w:rsidRPr="00547923">
        <w:rPr>
          <w:rFonts w:ascii="Times New Roman" w:hAnsi="Times New Roman" w:cs="Times New Roman"/>
          <w:sz w:val="20"/>
          <w:szCs w:val="20"/>
          <w:u w:val="single"/>
        </w:rPr>
        <w:tab/>
      </w:r>
    </w:p>
    <w:p w14:paraId="18E90956" w14:textId="77777777" w:rsidR="00D45678" w:rsidRPr="00547923" w:rsidRDefault="00D45678">
      <w:pPr>
        <w:pStyle w:val="BodyText"/>
        <w:rPr>
          <w:rFonts w:ascii="Times New Roman" w:hAnsi="Times New Roman" w:cs="Times New Roman"/>
        </w:rPr>
      </w:pPr>
    </w:p>
    <w:p w14:paraId="3F17EE3A" w14:textId="77777777" w:rsidR="00D45678" w:rsidRPr="00547923" w:rsidRDefault="00D45678">
      <w:pPr>
        <w:pStyle w:val="BodyText"/>
        <w:rPr>
          <w:rFonts w:ascii="Times New Roman" w:hAnsi="Times New Roman" w:cs="Times New Roman"/>
        </w:rPr>
      </w:pPr>
    </w:p>
    <w:p w14:paraId="141AF393" w14:textId="77777777" w:rsidR="00D45678" w:rsidRPr="00547923" w:rsidRDefault="00D45678">
      <w:pPr>
        <w:pStyle w:val="BodyText"/>
        <w:spacing w:before="8"/>
        <w:rPr>
          <w:rFonts w:ascii="Times New Roman" w:hAnsi="Times New Roman" w:cs="Times New Roma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771"/>
        <w:gridCol w:w="6744"/>
      </w:tblGrid>
      <w:tr w:rsidR="00D45678" w:rsidRPr="00547923" w14:paraId="3465840F" w14:textId="77777777">
        <w:trPr>
          <w:trHeight w:val="227"/>
        </w:trPr>
        <w:tc>
          <w:tcPr>
            <w:tcW w:w="115" w:type="dxa"/>
            <w:tcBorders>
              <w:right w:val="nil"/>
            </w:tcBorders>
            <w:shd w:val="clear" w:color="auto" w:fill="F1F1F1"/>
          </w:tcPr>
          <w:p w14:paraId="68FF1356" w14:textId="77777777" w:rsidR="00D45678" w:rsidRPr="00547923" w:rsidRDefault="00D45678">
            <w:pPr>
              <w:pStyle w:val="TableParagraph"/>
              <w:ind w:left="0"/>
              <w:rPr>
                <w:rFonts w:ascii="Times New Roman" w:hAnsi="Times New Roman" w:cs="Times New Roman"/>
                <w:sz w:val="20"/>
                <w:szCs w:val="20"/>
              </w:rPr>
            </w:pPr>
          </w:p>
        </w:tc>
        <w:tc>
          <w:tcPr>
            <w:tcW w:w="8515" w:type="dxa"/>
            <w:gridSpan w:val="2"/>
            <w:tcBorders>
              <w:left w:val="nil"/>
            </w:tcBorders>
            <w:shd w:val="clear" w:color="auto" w:fill="F1F1F1"/>
          </w:tcPr>
          <w:p w14:paraId="1C95A848" w14:textId="77777777" w:rsidR="00D45678" w:rsidRPr="00547923" w:rsidRDefault="00547923">
            <w:pPr>
              <w:pStyle w:val="TableParagraph"/>
              <w:spacing w:line="208" w:lineRule="exact"/>
              <w:ind w:left="5"/>
              <w:rPr>
                <w:rFonts w:ascii="Times New Roman" w:hAnsi="Times New Roman" w:cs="Times New Roman"/>
                <w:sz w:val="20"/>
                <w:szCs w:val="20"/>
              </w:rPr>
            </w:pPr>
            <w:r w:rsidRPr="00547923">
              <w:rPr>
                <w:rFonts w:ascii="Times New Roman" w:hAnsi="Times New Roman" w:cs="Times New Roman"/>
                <w:sz w:val="20"/>
                <w:szCs w:val="20"/>
              </w:rPr>
              <w:t>HR OFFICE USE ONLY:</w:t>
            </w:r>
          </w:p>
        </w:tc>
      </w:tr>
      <w:tr w:rsidR="00D45678" w:rsidRPr="00547923" w14:paraId="6A08EB34" w14:textId="77777777">
        <w:trPr>
          <w:trHeight w:val="453"/>
        </w:trPr>
        <w:tc>
          <w:tcPr>
            <w:tcW w:w="1886" w:type="dxa"/>
            <w:gridSpan w:val="2"/>
          </w:tcPr>
          <w:p w14:paraId="35880C3D" w14:textId="77777777" w:rsidR="00D45678" w:rsidRPr="00547923" w:rsidRDefault="00547923">
            <w:pPr>
              <w:pStyle w:val="TableParagraph"/>
              <w:spacing w:line="229" w:lineRule="exact"/>
              <w:rPr>
                <w:rFonts w:ascii="Times New Roman" w:hAnsi="Times New Roman" w:cs="Times New Roman"/>
                <w:b/>
                <w:sz w:val="20"/>
                <w:szCs w:val="20"/>
              </w:rPr>
            </w:pPr>
            <w:r w:rsidRPr="00547923">
              <w:rPr>
                <w:rFonts w:ascii="Times New Roman" w:hAnsi="Times New Roman" w:cs="Times New Roman"/>
                <w:b/>
                <w:sz w:val="20"/>
                <w:szCs w:val="20"/>
              </w:rPr>
              <w:t>Approved by:</w:t>
            </w:r>
          </w:p>
        </w:tc>
        <w:tc>
          <w:tcPr>
            <w:tcW w:w="6744" w:type="dxa"/>
          </w:tcPr>
          <w:p w14:paraId="3F4A635E" w14:textId="77777777" w:rsidR="00D45678" w:rsidRPr="00547923" w:rsidRDefault="00547923">
            <w:pPr>
              <w:pStyle w:val="TableParagraph"/>
              <w:spacing w:line="220" w:lineRule="exact"/>
              <w:ind w:left="112"/>
              <w:rPr>
                <w:rFonts w:ascii="Times New Roman" w:hAnsi="Times New Roman" w:cs="Times New Roman"/>
                <w:i/>
                <w:sz w:val="20"/>
                <w:szCs w:val="20"/>
              </w:rPr>
            </w:pPr>
            <w:r w:rsidRPr="00547923">
              <w:rPr>
                <w:rFonts w:ascii="Times New Roman" w:hAnsi="Times New Roman" w:cs="Times New Roman"/>
                <w:i/>
                <w:sz w:val="20"/>
                <w:szCs w:val="20"/>
              </w:rPr>
              <w:t>Signature of the person with the authority to approve the job</w:t>
            </w:r>
          </w:p>
          <w:p w14:paraId="23D2D382" w14:textId="77777777" w:rsidR="00D45678" w:rsidRPr="00547923" w:rsidRDefault="00547923">
            <w:pPr>
              <w:pStyle w:val="TableParagraph"/>
              <w:spacing w:line="213" w:lineRule="exact"/>
              <w:ind w:left="113"/>
              <w:rPr>
                <w:rFonts w:ascii="Times New Roman" w:hAnsi="Times New Roman" w:cs="Times New Roman"/>
                <w:i/>
                <w:sz w:val="20"/>
                <w:szCs w:val="20"/>
              </w:rPr>
            </w:pPr>
            <w:r w:rsidRPr="00547923">
              <w:rPr>
                <w:rFonts w:ascii="Times New Roman" w:hAnsi="Times New Roman" w:cs="Times New Roman"/>
                <w:i/>
                <w:sz w:val="20"/>
                <w:szCs w:val="20"/>
              </w:rPr>
              <w:t>description</w:t>
            </w:r>
          </w:p>
        </w:tc>
      </w:tr>
      <w:tr w:rsidR="00D45678" w:rsidRPr="00547923" w14:paraId="2376FECC" w14:textId="77777777">
        <w:trPr>
          <w:trHeight w:val="455"/>
        </w:trPr>
        <w:tc>
          <w:tcPr>
            <w:tcW w:w="1886" w:type="dxa"/>
            <w:gridSpan w:val="2"/>
          </w:tcPr>
          <w:p w14:paraId="733426F1" w14:textId="77777777" w:rsidR="00D45678" w:rsidRPr="00547923" w:rsidRDefault="00547923">
            <w:pPr>
              <w:pStyle w:val="TableParagraph"/>
              <w:spacing w:line="221" w:lineRule="exact"/>
              <w:rPr>
                <w:rFonts w:ascii="Times New Roman" w:hAnsi="Times New Roman" w:cs="Times New Roman"/>
                <w:b/>
                <w:sz w:val="20"/>
                <w:szCs w:val="20"/>
              </w:rPr>
            </w:pPr>
            <w:r w:rsidRPr="00547923">
              <w:rPr>
                <w:rFonts w:ascii="Times New Roman" w:hAnsi="Times New Roman" w:cs="Times New Roman"/>
                <w:b/>
                <w:sz w:val="20"/>
                <w:szCs w:val="20"/>
              </w:rPr>
              <w:t>Printed Name of</w:t>
            </w:r>
          </w:p>
          <w:p w14:paraId="32C6F1D3" w14:textId="77777777" w:rsidR="00D45678" w:rsidRPr="00547923" w:rsidRDefault="00547923">
            <w:pPr>
              <w:pStyle w:val="TableParagraph"/>
              <w:spacing w:line="214" w:lineRule="exact"/>
              <w:rPr>
                <w:rFonts w:ascii="Times New Roman" w:hAnsi="Times New Roman" w:cs="Times New Roman"/>
                <w:b/>
                <w:sz w:val="20"/>
                <w:szCs w:val="20"/>
              </w:rPr>
            </w:pPr>
            <w:r w:rsidRPr="00547923">
              <w:rPr>
                <w:rFonts w:ascii="Times New Roman" w:hAnsi="Times New Roman" w:cs="Times New Roman"/>
                <w:b/>
                <w:sz w:val="20"/>
                <w:szCs w:val="20"/>
              </w:rPr>
              <w:t>Approver:</w:t>
            </w:r>
          </w:p>
        </w:tc>
        <w:tc>
          <w:tcPr>
            <w:tcW w:w="6744" w:type="dxa"/>
          </w:tcPr>
          <w:p w14:paraId="1537F250" w14:textId="77777777" w:rsidR="00D45678" w:rsidRPr="00547923" w:rsidRDefault="00547923">
            <w:pPr>
              <w:pStyle w:val="TableParagraph"/>
              <w:spacing w:line="221" w:lineRule="exact"/>
              <w:ind w:left="112"/>
              <w:rPr>
                <w:rFonts w:ascii="Times New Roman" w:hAnsi="Times New Roman" w:cs="Times New Roman"/>
                <w:i/>
                <w:sz w:val="20"/>
                <w:szCs w:val="20"/>
              </w:rPr>
            </w:pPr>
            <w:r w:rsidRPr="00547923">
              <w:rPr>
                <w:rFonts w:ascii="Times New Roman" w:hAnsi="Times New Roman" w:cs="Times New Roman"/>
                <w:i/>
                <w:sz w:val="20"/>
                <w:szCs w:val="20"/>
              </w:rPr>
              <w:t>Printed name of the person with the authority to approve the job</w:t>
            </w:r>
          </w:p>
          <w:p w14:paraId="1E57A58E" w14:textId="77777777" w:rsidR="00D45678" w:rsidRPr="00547923" w:rsidRDefault="00547923">
            <w:pPr>
              <w:pStyle w:val="TableParagraph"/>
              <w:spacing w:line="214" w:lineRule="exact"/>
              <w:ind w:left="112"/>
              <w:rPr>
                <w:rFonts w:ascii="Times New Roman" w:hAnsi="Times New Roman" w:cs="Times New Roman"/>
                <w:i/>
                <w:sz w:val="20"/>
                <w:szCs w:val="20"/>
              </w:rPr>
            </w:pPr>
            <w:r w:rsidRPr="00547923">
              <w:rPr>
                <w:rFonts w:ascii="Times New Roman" w:hAnsi="Times New Roman" w:cs="Times New Roman"/>
                <w:i/>
                <w:sz w:val="20"/>
                <w:szCs w:val="20"/>
              </w:rPr>
              <w:t>description.</w:t>
            </w:r>
          </w:p>
        </w:tc>
      </w:tr>
      <w:tr w:rsidR="00D45678" w:rsidRPr="00547923" w14:paraId="7077CA02" w14:textId="77777777">
        <w:trPr>
          <w:trHeight w:val="453"/>
        </w:trPr>
        <w:tc>
          <w:tcPr>
            <w:tcW w:w="1886" w:type="dxa"/>
            <w:gridSpan w:val="2"/>
          </w:tcPr>
          <w:p w14:paraId="27199328" w14:textId="77777777" w:rsidR="00D45678" w:rsidRPr="00547923" w:rsidRDefault="00547923">
            <w:pPr>
              <w:pStyle w:val="TableParagraph"/>
              <w:spacing w:line="220" w:lineRule="exact"/>
              <w:rPr>
                <w:rFonts w:ascii="Times New Roman" w:hAnsi="Times New Roman" w:cs="Times New Roman"/>
                <w:b/>
                <w:sz w:val="20"/>
                <w:szCs w:val="20"/>
              </w:rPr>
            </w:pPr>
            <w:r w:rsidRPr="00547923">
              <w:rPr>
                <w:rFonts w:ascii="Times New Roman" w:hAnsi="Times New Roman" w:cs="Times New Roman"/>
                <w:b/>
                <w:sz w:val="20"/>
                <w:szCs w:val="20"/>
              </w:rPr>
              <w:t>Date</w:t>
            </w:r>
          </w:p>
          <w:p w14:paraId="1B2F1E1B" w14:textId="77777777" w:rsidR="00D45678" w:rsidRPr="00547923" w:rsidRDefault="00547923">
            <w:pPr>
              <w:pStyle w:val="TableParagraph"/>
              <w:spacing w:line="213" w:lineRule="exact"/>
              <w:rPr>
                <w:rFonts w:ascii="Times New Roman" w:hAnsi="Times New Roman" w:cs="Times New Roman"/>
                <w:b/>
                <w:sz w:val="20"/>
                <w:szCs w:val="20"/>
              </w:rPr>
            </w:pPr>
            <w:r w:rsidRPr="00547923">
              <w:rPr>
                <w:rFonts w:ascii="Times New Roman" w:hAnsi="Times New Roman" w:cs="Times New Roman"/>
                <w:b/>
                <w:sz w:val="20"/>
                <w:szCs w:val="20"/>
              </w:rPr>
              <w:t>approved:</w:t>
            </w:r>
          </w:p>
        </w:tc>
        <w:tc>
          <w:tcPr>
            <w:tcW w:w="6744" w:type="dxa"/>
          </w:tcPr>
          <w:p w14:paraId="79A2AA9A" w14:textId="77777777" w:rsidR="00D45678" w:rsidRPr="00547923" w:rsidRDefault="00547923">
            <w:pPr>
              <w:pStyle w:val="TableParagraph"/>
              <w:spacing w:line="229" w:lineRule="exact"/>
              <w:ind w:left="112"/>
              <w:rPr>
                <w:rFonts w:ascii="Times New Roman" w:hAnsi="Times New Roman" w:cs="Times New Roman"/>
                <w:i/>
                <w:sz w:val="20"/>
                <w:szCs w:val="20"/>
              </w:rPr>
            </w:pPr>
            <w:r w:rsidRPr="00547923">
              <w:rPr>
                <w:rFonts w:ascii="Times New Roman" w:hAnsi="Times New Roman" w:cs="Times New Roman"/>
                <w:i/>
                <w:sz w:val="20"/>
                <w:szCs w:val="20"/>
              </w:rPr>
              <w:t>Date upon which the job description was approved</w:t>
            </w:r>
          </w:p>
        </w:tc>
      </w:tr>
      <w:tr w:rsidR="00D45678" w:rsidRPr="00547923" w14:paraId="4922A341" w14:textId="77777777">
        <w:trPr>
          <w:trHeight w:val="302"/>
        </w:trPr>
        <w:tc>
          <w:tcPr>
            <w:tcW w:w="1886" w:type="dxa"/>
            <w:gridSpan w:val="2"/>
          </w:tcPr>
          <w:p w14:paraId="3E8D9681" w14:textId="77777777" w:rsidR="00D45678" w:rsidRPr="00547923" w:rsidRDefault="00547923">
            <w:pPr>
              <w:pStyle w:val="TableParagraph"/>
              <w:spacing w:line="229" w:lineRule="exact"/>
              <w:rPr>
                <w:rFonts w:ascii="Times New Roman" w:hAnsi="Times New Roman" w:cs="Times New Roman"/>
                <w:b/>
                <w:sz w:val="20"/>
                <w:szCs w:val="20"/>
              </w:rPr>
            </w:pPr>
            <w:r w:rsidRPr="00547923">
              <w:rPr>
                <w:rFonts w:ascii="Times New Roman" w:hAnsi="Times New Roman" w:cs="Times New Roman"/>
                <w:b/>
                <w:sz w:val="20"/>
                <w:szCs w:val="20"/>
              </w:rPr>
              <w:t>Reviewed:</w:t>
            </w:r>
          </w:p>
        </w:tc>
        <w:tc>
          <w:tcPr>
            <w:tcW w:w="6744" w:type="dxa"/>
          </w:tcPr>
          <w:p w14:paraId="58D39C5E" w14:textId="77777777" w:rsidR="00D45678" w:rsidRPr="00547923" w:rsidRDefault="00547923">
            <w:pPr>
              <w:pStyle w:val="TableParagraph"/>
              <w:spacing w:line="229" w:lineRule="exact"/>
              <w:ind w:left="112"/>
              <w:rPr>
                <w:rFonts w:ascii="Times New Roman" w:hAnsi="Times New Roman" w:cs="Times New Roman"/>
                <w:i/>
                <w:sz w:val="20"/>
                <w:szCs w:val="20"/>
              </w:rPr>
            </w:pPr>
            <w:r w:rsidRPr="00547923">
              <w:rPr>
                <w:rFonts w:ascii="Times New Roman" w:hAnsi="Times New Roman" w:cs="Times New Roman"/>
                <w:i/>
                <w:sz w:val="20"/>
                <w:szCs w:val="20"/>
              </w:rPr>
              <w:t>Date when the job description was last reviewed</w:t>
            </w:r>
          </w:p>
        </w:tc>
      </w:tr>
    </w:tbl>
    <w:p w14:paraId="50DDDE09" w14:textId="77777777" w:rsidR="000C5952" w:rsidRDefault="000C5952"/>
    <w:sectPr w:rsidR="000C5952">
      <w:pgSz w:w="12240" w:h="15840"/>
      <w:pgMar w:top="1400" w:right="16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5304"/>
    <w:multiLevelType w:val="hybridMultilevel"/>
    <w:tmpl w:val="FD86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94DD4"/>
    <w:multiLevelType w:val="hybridMultilevel"/>
    <w:tmpl w:val="12CA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90134"/>
    <w:multiLevelType w:val="hybridMultilevel"/>
    <w:tmpl w:val="CC600BEC"/>
    <w:lvl w:ilvl="0" w:tplc="A61ADC68">
      <w:numFmt w:val="bullet"/>
      <w:lvlText w:val="☐"/>
      <w:lvlJc w:val="left"/>
      <w:pPr>
        <w:ind w:left="378" w:hanging="272"/>
      </w:pPr>
      <w:rPr>
        <w:rFonts w:ascii="MS Gothic" w:eastAsia="MS Gothic" w:hAnsi="MS Gothic" w:cs="MS Gothic" w:hint="default"/>
        <w:w w:val="100"/>
        <w:sz w:val="22"/>
        <w:szCs w:val="22"/>
      </w:rPr>
    </w:lvl>
    <w:lvl w:ilvl="1" w:tplc="32983BFA">
      <w:numFmt w:val="bullet"/>
      <w:lvlText w:val="•"/>
      <w:lvlJc w:val="left"/>
      <w:pPr>
        <w:ind w:left="791" w:hanging="272"/>
      </w:pPr>
      <w:rPr>
        <w:rFonts w:hint="default"/>
      </w:rPr>
    </w:lvl>
    <w:lvl w:ilvl="2" w:tplc="474A4672">
      <w:numFmt w:val="bullet"/>
      <w:lvlText w:val="•"/>
      <w:lvlJc w:val="left"/>
      <w:pPr>
        <w:ind w:left="1202" w:hanging="272"/>
      </w:pPr>
      <w:rPr>
        <w:rFonts w:hint="default"/>
      </w:rPr>
    </w:lvl>
    <w:lvl w:ilvl="3" w:tplc="EEA6E66C">
      <w:numFmt w:val="bullet"/>
      <w:lvlText w:val="•"/>
      <w:lvlJc w:val="left"/>
      <w:pPr>
        <w:ind w:left="1613" w:hanging="272"/>
      </w:pPr>
      <w:rPr>
        <w:rFonts w:hint="default"/>
      </w:rPr>
    </w:lvl>
    <w:lvl w:ilvl="4" w:tplc="3DA68DEA">
      <w:numFmt w:val="bullet"/>
      <w:lvlText w:val="•"/>
      <w:lvlJc w:val="left"/>
      <w:pPr>
        <w:ind w:left="2024" w:hanging="272"/>
      </w:pPr>
      <w:rPr>
        <w:rFonts w:hint="default"/>
      </w:rPr>
    </w:lvl>
    <w:lvl w:ilvl="5" w:tplc="B43E2AAC">
      <w:numFmt w:val="bullet"/>
      <w:lvlText w:val="•"/>
      <w:lvlJc w:val="left"/>
      <w:pPr>
        <w:ind w:left="2435" w:hanging="272"/>
      </w:pPr>
      <w:rPr>
        <w:rFonts w:hint="default"/>
      </w:rPr>
    </w:lvl>
    <w:lvl w:ilvl="6" w:tplc="929CFCB8">
      <w:numFmt w:val="bullet"/>
      <w:lvlText w:val="•"/>
      <w:lvlJc w:val="left"/>
      <w:pPr>
        <w:ind w:left="2846" w:hanging="272"/>
      </w:pPr>
      <w:rPr>
        <w:rFonts w:hint="default"/>
      </w:rPr>
    </w:lvl>
    <w:lvl w:ilvl="7" w:tplc="E214D1B4">
      <w:numFmt w:val="bullet"/>
      <w:lvlText w:val="•"/>
      <w:lvlJc w:val="left"/>
      <w:pPr>
        <w:ind w:left="3257" w:hanging="272"/>
      </w:pPr>
      <w:rPr>
        <w:rFonts w:hint="default"/>
      </w:rPr>
    </w:lvl>
    <w:lvl w:ilvl="8" w:tplc="9EFCA484">
      <w:numFmt w:val="bullet"/>
      <w:lvlText w:val="•"/>
      <w:lvlJc w:val="left"/>
      <w:pPr>
        <w:ind w:left="3668" w:hanging="272"/>
      </w:pPr>
      <w:rPr>
        <w:rFonts w:hint="default"/>
      </w:rPr>
    </w:lvl>
  </w:abstractNum>
  <w:abstractNum w:abstractNumId="3" w15:restartNumberingAfterBreak="0">
    <w:nsid w:val="479A23F4"/>
    <w:multiLevelType w:val="hybridMultilevel"/>
    <w:tmpl w:val="15C22432"/>
    <w:lvl w:ilvl="0" w:tplc="DBC6F012">
      <w:numFmt w:val="bullet"/>
      <w:lvlText w:val="●"/>
      <w:lvlJc w:val="left"/>
      <w:pPr>
        <w:ind w:left="249" w:hanging="214"/>
      </w:pPr>
      <w:rPr>
        <w:rFonts w:ascii="Arial" w:eastAsia="Arial" w:hAnsi="Arial" w:cs="Arial" w:hint="default"/>
        <w:w w:val="130"/>
        <w:sz w:val="20"/>
        <w:szCs w:val="20"/>
      </w:rPr>
    </w:lvl>
    <w:lvl w:ilvl="1" w:tplc="9AA63A88">
      <w:numFmt w:val="bullet"/>
      <w:lvlText w:val="•"/>
      <w:lvlJc w:val="left"/>
      <w:pPr>
        <w:ind w:left="1116" w:hanging="214"/>
      </w:pPr>
      <w:rPr>
        <w:rFonts w:hint="default"/>
      </w:rPr>
    </w:lvl>
    <w:lvl w:ilvl="2" w:tplc="DF02F304">
      <w:numFmt w:val="bullet"/>
      <w:lvlText w:val="•"/>
      <w:lvlJc w:val="left"/>
      <w:pPr>
        <w:ind w:left="1992" w:hanging="214"/>
      </w:pPr>
      <w:rPr>
        <w:rFonts w:hint="default"/>
      </w:rPr>
    </w:lvl>
    <w:lvl w:ilvl="3" w:tplc="6FFA4070">
      <w:numFmt w:val="bullet"/>
      <w:lvlText w:val="•"/>
      <w:lvlJc w:val="left"/>
      <w:pPr>
        <w:ind w:left="2868" w:hanging="214"/>
      </w:pPr>
      <w:rPr>
        <w:rFonts w:hint="default"/>
      </w:rPr>
    </w:lvl>
    <w:lvl w:ilvl="4" w:tplc="72244D2A">
      <w:numFmt w:val="bullet"/>
      <w:lvlText w:val="•"/>
      <w:lvlJc w:val="left"/>
      <w:pPr>
        <w:ind w:left="3744" w:hanging="214"/>
      </w:pPr>
      <w:rPr>
        <w:rFonts w:hint="default"/>
      </w:rPr>
    </w:lvl>
    <w:lvl w:ilvl="5" w:tplc="99248486">
      <w:numFmt w:val="bullet"/>
      <w:lvlText w:val="•"/>
      <w:lvlJc w:val="left"/>
      <w:pPr>
        <w:ind w:left="4620" w:hanging="214"/>
      </w:pPr>
      <w:rPr>
        <w:rFonts w:hint="default"/>
      </w:rPr>
    </w:lvl>
    <w:lvl w:ilvl="6" w:tplc="ABA0C794">
      <w:numFmt w:val="bullet"/>
      <w:lvlText w:val="•"/>
      <w:lvlJc w:val="left"/>
      <w:pPr>
        <w:ind w:left="5496" w:hanging="214"/>
      </w:pPr>
      <w:rPr>
        <w:rFonts w:hint="default"/>
      </w:rPr>
    </w:lvl>
    <w:lvl w:ilvl="7" w:tplc="0BFAD6EA">
      <w:numFmt w:val="bullet"/>
      <w:lvlText w:val="•"/>
      <w:lvlJc w:val="left"/>
      <w:pPr>
        <w:ind w:left="6372" w:hanging="214"/>
      </w:pPr>
      <w:rPr>
        <w:rFonts w:hint="default"/>
      </w:rPr>
    </w:lvl>
    <w:lvl w:ilvl="8" w:tplc="46F80620">
      <w:numFmt w:val="bullet"/>
      <w:lvlText w:val="•"/>
      <w:lvlJc w:val="left"/>
      <w:pPr>
        <w:ind w:left="7248" w:hanging="214"/>
      </w:pPr>
      <w:rPr>
        <w:rFonts w:hint="default"/>
      </w:rPr>
    </w:lvl>
  </w:abstractNum>
  <w:abstractNum w:abstractNumId="4" w15:restartNumberingAfterBreak="0">
    <w:nsid w:val="4FA415A3"/>
    <w:multiLevelType w:val="hybridMultilevel"/>
    <w:tmpl w:val="8A405F2E"/>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5" w15:restartNumberingAfterBreak="0">
    <w:nsid w:val="5B465956"/>
    <w:multiLevelType w:val="hybridMultilevel"/>
    <w:tmpl w:val="21306FC6"/>
    <w:lvl w:ilvl="0" w:tplc="04090001">
      <w:start w:val="1"/>
      <w:numFmt w:val="bullet"/>
      <w:lvlText w:val=""/>
      <w:lvlJc w:val="left"/>
      <w:pPr>
        <w:ind w:left="969" w:hanging="360"/>
      </w:pPr>
      <w:rPr>
        <w:rFonts w:ascii="Symbol" w:hAnsi="Symbol" w:hint="default"/>
      </w:rPr>
    </w:lvl>
    <w:lvl w:ilvl="1" w:tplc="04090003" w:tentative="1">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6" w15:restartNumberingAfterBreak="0">
    <w:nsid w:val="600C046A"/>
    <w:multiLevelType w:val="hybridMultilevel"/>
    <w:tmpl w:val="00E49690"/>
    <w:lvl w:ilvl="0" w:tplc="B2E6D50C">
      <w:numFmt w:val="bullet"/>
      <w:lvlText w:val="☐"/>
      <w:lvlJc w:val="left"/>
      <w:pPr>
        <w:ind w:left="429" w:hanging="272"/>
      </w:pPr>
      <w:rPr>
        <w:rFonts w:ascii="MS Gothic" w:eastAsia="MS Gothic" w:hAnsi="MS Gothic" w:cs="MS Gothic" w:hint="default"/>
        <w:w w:val="100"/>
        <w:sz w:val="22"/>
        <w:szCs w:val="22"/>
      </w:rPr>
    </w:lvl>
    <w:lvl w:ilvl="1" w:tplc="B1C2125E">
      <w:numFmt w:val="bullet"/>
      <w:lvlText w:val="•"/>
      <w:lvlJc w:val="left"/>
      <w:pPr>
        <w:ind w:left="791" w:hanging="272"/>
      </w:pPr>
      <w:rPr>
        <w:rFonts w:hint="default"/>
      </w:rPr>
    </w:lvl>
    <w:lvl w:ilvl="2" w:tplc="FD08AB8C">
      <w:numFmt w:val="bullet"/>
      <w:lvlText w:val="•"/>
      <w:lvlJc w:val="left"/>
      <w:pPr>
        <w:ind w:left="1162" w:hanging="272"/>
      </w:pPr>
      <w:rPr>
        <w:rFonts w:hint="default"/>
      </w:rPr>
    </w:lvl>
    <w:lvl w:ilvl="3" w:tplc="A6DCF114">
      <w:numFmt w:val="bullet"/>
      <w:lvlText w:val="•"/>
      <w:lvlJc w:val="left"/>
      <w:pPr>
        <w:ind w:left="1533" w:hanging="272"/>
      </w:pPr>
      <w:rPr>
        <w:rFonts w:hint="default"/>
      </w:rPr>
    </w:lvl>
    <w:lvl w:ilvl="4" w:tplc="475E49BC">
      <w:numFmt w:val="bullet"/>
      <w:lvlText w:val="•"/>
      <w:lvlJc w:val="left"/>
      <w:pPr>
        <w:ind w:left="1904" w:hanging="272"/>
      </w:pPr>
      <w:rPr>
        <w:rFonts w:hint="default"/>
      </w:rPr>
    </w:lvl>
    <w:lvl w:ilvl="5" w:tplc="2B26D052">
      <w:numFmt w:val="bullet"/>
      <w:lvlText w:val="•"/>
      <w:lvlJc w:val="left"/>
      <w:pPr>
        <w:ind w:left="2275" w:hanging="272"/>
      </w:pPr>
      <w:rPr>
        <w:rFonts w:hint="default"/>
      </w:rPr>
    </w:lvl>
    <w:lvl w:ilvl="6" w:tplc="5CFC9B64">
      <w:numFmt w:val="bullet"/>
      <w:lvlText w:val="•"/>
      <w:lvlJc w:val="left"/>
      <w:pPr>
        <w:ind w:left="2646" w:hanging="272"/>
      </w:pPr>
      <w:rPr>
        <w:rFonts w:hint="default"/>
      </w:rPr>
    </w:lvl>
    <w:lvl w:ilvl="7" w:tplc="C7024E64">
      <w:numFmt w:val="bullet"/>
      <w:lvlText w:val="•"/>
      <w:lvlJc w:val="left"/>
      <w:pPr>
        <w:ind w:left="3017" w:hanging="272"/>
      </w:pPr>
      <w:rPr>
        <w:rFonts w:hint="default"/>
      </w:rPr>
    </w:lvl>
    <w:lvl w:ilvl="8" w:tplc="A5B0F83E">
      <w:numFmt w:val="bullet"/>
      <w:lvlText w:val="•"/>
      <w:lvlJc w:val="left"/>
      <w:pPr>
        <w:ind w:left="3388" w:hanging="272"/>
      </w:pPr>
      <w:rPr>
        <w:rFonts w:hint="default"/>
      </w:r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78"/>
    <w:rsid w:val="000932CB"/>
    <w:rsid w:val="000C5952"/>
    <w:rsid w:val="000E30DD"/>
    <w:rsid w:val="00172D3A"/>
    <w:rsid w:val="004F403A"/>
    <w:rsid w:val="00547923"/>
    <w:rsid w:val="005A16A2"/>
    <w:rsid w:val="00656013"/>
    <w:rsid w:val="007E556D"/>
    <w:rsid w:val="009E7E32"/>
    <w:rsid w:val="00B37B06"/>
    <w:rsid w:val="00D45678"/>
    <w:rsid w:val="00DB4273"/>
    <w:rsid w:val="00F8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2CAD"/>
  <w15:docId w15:val="{06C55C44-5ACA-404B-85DF-CE926329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Yazmin Santos</dc:creator>
  <cp:lastModifiedBy>Yazmin Santos</cp:lastModifiedBy>
  <cp:revision>3</cp:revision>
  <dcterms:created xsi:type="dcterms:W3CDTF">2022-12-13T19:17:00Z</dcterms:created>
  <dcterms:modified xsi:type="dcterms:W3CDTF">2022-12-15T17:23:00Z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2020-08-12T00:00:00Z</vt:filetime>
  </property>
</Properties>
</file>